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4E2AF6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D0284D">
        <w:rPr>
          <w:rFonts w:ascii="Times New Roman" w:hAnsi="Times New Roman"/>
          <w:b/>
          <w:sz w:val="28"/>
          <w:szCs w:val="28"/>
        </w:rPr>
        <w:t>1</w:t>
      </w:r>
      <w:r w:rsidR="004E2AF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4E2AF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B7042" w:rsidRDefault="007B7042" w:rsidP="007B7042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Картабаева А.А.- Заведующая аптеки</w:t>
      </w:r>
    </w:p>
    <w:p w:rsidR="007B7042" w:rsidRDefault="007B7042" w:rsidP="007B704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D3C2C">
        <w:rPr>
          <w:rFonts w:ascii="Times New Roman" w:hAnsi="Times New Roman"/>
          <w:b/>
          <w:sz w:val="24"/>
          <w:szCs w:val="24"/>
        </w:rPr>
        <w:t>21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3D3C2C">
        <w:rPr>
          <w:rFonts w:ascii="Times New Roman" w:hAnsi="Times New Roman"/>
          <w:b/>
          <w:sz w:val="24"/>
          <w:szCs w:val="24"/>
        </w:rPr>
        <w:t>17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D3C2C">
        <w:rPr>
          <w:rFonts w:ascii="Times New Roman" w:hAnsi="Times New Roman"/>
          <w:b/>
          <w:sz w:val="24"/>
          <w:szCs w:val="24"/>
        </w:rPr>
        <w:t>июл</w:t>
      </w:r>
      <w:r w:rsidR="00D0284D">
        <w:rPr>
          <w:rFonts w:ascii="Times New Roman" w:hAnsi="Times New Roman"/>
          <w:b/>
          <w:sz w:val="24"/>
          <w:szCs w:val="24"/>
        </w:rPr>
        <w:t>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D0284D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4E2AF6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431D88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0284D"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284D"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="00D0284D" w:rsidRPr="004C261A">
              <w:rPr>
                <w:rFonts w:ascii="Times New Roman" w:hAnsi="Times New Roman"/>
                <w:sz w:val="24"/>
                <w:szCs w:val="24"/>
              </w:rPr>
              <w:t xml:space="preserve">, мкр. </w:t>
            </w:r>
            <w:r w:rsidR="00D0284D"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4E2AF6" w:rsidP="004E2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0284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284D">
              <w:rPr>
                <w:rFonts w:ascii="Times New Roman" w:hAnsi="Times New Roman"/>
                <w:sz w:val="24"/>
                <w:szCs w:val="24"/>
              </w:rPr>
              <w:t>.2024 в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284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31D88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E2AF6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31D88" w:rsidRDefault="00431D88" w:rsidP="004E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4E2AF6">
              <w:rPr>
                <w:rFonts w:ascii="Times New Roman" w:hAnsi="Times New Roman"/>
                <w:sz w:val="24"/>
                <w:szCs w:val="24"/>
              </w:rPr>
              <w:t>Абзал</w:t>
            </w:r>
            <w:proofErr w:type="spellEnd"/>
            <w:r w:rsidR="004E2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2AF6">
              <w:rPr>
                <w:rFonts w:ascii="Times New Roman" w:hAnsi="Times New Roman"/>
                <w:sz w:val="24"/>
                <w:szCs w:val="24"/>
              </w:rPr>
              <w:t>Алем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E2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E2AF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4E2AF6">
              <w:rPr>
                <w:rFonts w:ascii="Times New Roman" w:hAnsi="Times New Roman"/>
                <w:sz w:val="24"/>
                <w:szCs w:val="24"/>
              </w:rPr>
              <w:t>. Самал-2, 33А, к. 278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E2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A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4E2AF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.2024 в 1</w:t>
            </w:r>
            <w:r w:rsidR="004E2AF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 w:rsidR="004E2A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E2AF6" w:rsidRDefault="004E2AF6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E2AF6">
        <w:rPr>
          <w:rFonts w:ascii="Times New Roman" w:hAnsi="Times New Roman"/>
          <w:b/>
          <w:sz w:val="24"/>
          <w:szCs w:val="24"/>
        </w:rPr>
        <w:t>21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431D88">
        <w:rPr>
          <w:rFonts w:ascii="Times New Roman" w:hAnsi="Times New Roman"/>
          <w:b/>
          <w:sz w:val="24"/>
          <w:szCs w:val="24"/>
        </w:rPr>
        <w:t>1</w:t>
      </w:r>
      <w:r w:rsidR="004E2AF6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4E2AF6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4E2AF6" w:rsidRPr="0024112B" w:rsidTr="00543665">
        <w:tc>
          <w:tcPr>
            <w:tcW w:w="521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24112B">
              <w:rPr>
                <w:rFonts w:ascii="Times New Roman" w:hAnsi="Times New Roman"/>
                <w:b/>
              </w:rPr>
              <w:t>изм</w:t>
            </w:r>
            <w:proofErr w:type="spellEnd"/>
            <w:r w:rsidRPr="0024112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24112B">
              <w:rPr>
                <w:rFonts w:ascii="Times New Roman" w:hAnsi="Times New Roman"/>
                <w:b/>
              </w:rPr>
              <w:t>тг</w:t>
            </w:r>
            <w:proofErr w:type="spellEnd"/>
            <w:r w:rsidRPr="0024112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24112B">
              <w:rPr>
                <w:rFonts w:ascii="Times New Roman" w:hAnsi="Times New Roman"/>
                <w:b/>
              </w:rPr>
              <w:t>тг</w:t>
            </w:r>
            <w:proofErr w:type="spellEnd"/>
            <w:r w:rsidRPr="0024112B">
              <w:rPr>
                <w:rFonts w:ascii="Times New Roman" w:hAnsi="Times New Roman"/>
                <w:b/>
              </w:rPr>
              <w:t>.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СМОФлипид</w:t>
            </w:r>
            <w:proofErr w:type="spellEnd"/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жировая эмульсия для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инфузий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20% по 100 мл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7435,1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74351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СЕКРАЗОЛ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Таблетки, 30 мг, № 20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Таблетка</w:t>
            </w:r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8,04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3216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Атропина сульфат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раствор для инъекций 1мг /мл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67,34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33670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АЦЦ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гранулы для приготовления раствора для приема внутрь 200 мг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пакет</w:t>
            </w:r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58,76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23504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Дигоксин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                     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раствор для инъекций 0,25 мг/мл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24,4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4880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Кальция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глюконат</w:t>
            </w:r>
            <w:proofErr w:type="spellEnd"/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 раствор для инъекций 10 %, 5 мл 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67,31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3365,5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Аминовен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Раствор для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инфузий</w:t>
            </w:r>
            <w:proofErr w:type="spellEnd"/>
            <w:r w:rsidRPr="0024112B">
              <w:rPr>
                <w:rFonts w:ascii="Times New Roman" w:hAnsi="Times New Roman"/>
                <w:bCs/>
              </w:rPr>
              <w:t>, 10 %, 100 Миллилитр, 10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7412,97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148259,4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Аминоплазмаль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Б.Браун  Е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  для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инфузий</w:t>
            </w:r>
            <w:proofErr w:type="spellEnd"/>
            <w:r w:rsidRPr="0024112B">
              <w:rPr>
                <w:rFonts w:ascii="Times New Roman" w:hAnsi="Times New Roman"/>
                <w:bCs/>
              </w:rPr>
              <w:t>, 500 мл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1640,45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 xml:space="preserve">  164045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vAlign w:val="bottom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Допегит</w:t>
            </w:r>
            <w:proofErr w:type="spellEnd"/>
          </w:p>
        </w:tc>
        <w:tc>
          <w:tcPr>
            <w:tcW w:w="5323" w:type="dxa"/>
            <w:vAlign w:val="bottom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таблетки 250 мг</w:t>
            </w:r>
          </w:p>
        </w:tc>
        <w:tc>
          <w:tcPr>
            <w:tcW w:w="1067" w:type="dxa"/>
            <w:vAlign w:val="bottom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табл</w:t>
            </w:r>
            <w:proofErr w:type="spellEnd"/>
          </w:p>
        </w:tc>
        <w:tc>
          <w:tcPr>
            <w:tcW w:w="969" w:type="dxa"/>
            <w:vAlign w:val="bottom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64" w:type="dxa"/>
            <w:vAlign w:val="bottom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50,77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25385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Никотиновая кислота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Раствор для инъекций 1% 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6000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32,48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194880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п</w:t>
            </w:r>
            <w:proofErr w:type="spellEnd"/>
            <w:r w:rsidRPr="0024112B">
              <w:rPr>
                <w:rFonts w:ascii="Times New Roman" w:hAnsi="Times New Roman"/>
                <w:bCs/>
              </w:rPr>
              <w:t>/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ботулинич.тип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А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раствор для инъекций 30 тыс. МЕ/1 доза: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. 1 шт. в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компл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. с сывороткой лошадиной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разведеннной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1:100 (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  <w:r w:rsidRPr="0024112B">
              <w:rPr>
                <w:rFonts w:ascii="Times New Roman" w:hAnsi="Times New Roman"/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5600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28000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Сыворотка противогангренозная поливалентная очищенная концентрированная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лошадинная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жидкая, 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р-р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д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/ин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  <w:r w:rsidRPr="0024112B">
              <w:rPr>
                <w:rFonts w:ascii="Times New Roman" w:hAnsi="Times New Roman"/>
                <w:bCs/>
              </w:rPr>
              <w:t>. 1 доза 30000 МЕ №1 в комплекте с сывороткой лошадиной разведенной 1:100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доз</w:t>
            </w:r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105000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105000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1.Сыворотка противодифтерийная лошадиная 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р-р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для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в\М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и подкожного введения,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. 10 000МЕ(5) в комплекте с сывороткой лошадиной очищенной разведенной 1:100, 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  <w:r w:rsidRPr="0024112B">
              <w:rPr>
                <w:rFonts w:ascii="Times New Roman" w:hAnsi="Times New Roman"/>
                <w:bCs/>
              </w:rPr>
              <w:t>(5)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доза</w:t>
            </w:r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3100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15500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 xml:space="preserve">Уголь активированный 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таблетки, 0,25 г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табл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5,87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29350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Перметрин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24112B">
              <w:rPr>
                <w:rFonts w:ascii="Times New Roman" w:hAnsi="Times New Roman"/>
                <w:bCs/>
              </w:rPr>
              <w:t>противопедикулез</w:t>
            </w:r>
            <w:proofErr w:type="spellEnd"/>
            <w:r w:rsidRPr="0024112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спрей</w:t>
            </w:r>
            <w:proofErr w:type="spellEnd"/>
            <w:r w:rsidRPr="0024112B">
              <w:rPr>
                <w:rFonts w:ascii="Times New Roman" w:hAnsi="Times New Roman"/>
                <w:bCs/>
              </w:rPr>
              <w:t xml:space="preserve"> 0,5% 50 г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1548,02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3096,04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Промедол</w:t>
            </w:r>
            <w:proofErr w:type="spellEnd"/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раствор для инъекций 2% по 1 мл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10800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Фентанил</w:t>
            </w:r>
            <w:proofErr w:type="spellEnd"/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Раствор для инъекций, 005%, 2 мл, № 5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95,65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47825</w:t>
            </w:r>
          </w:p>
        </w:tc>
      </w:tr>
      <w:tr w:rsidR="004E2AF6" w:rsidRPr="0024112B" w:rsidTr="00543665">
        <w:tc>
          <w:tcPr>
            <w:tcW w:w="521" w:type="dxa"/>
          </w:tcPr>
          <w:p w:rsidR="004E2AF6" w:rsidRPr="0024112B" w:rsidRDefault="004E2AF6" w:rsidP="005436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АМРИ - К</w:t>
            </w:r>
          </w:p>
        </w:tc>
        <w:tc>
          <w:tcPr>
            <w:tcW w:w="5323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Раствор для внутримышечного введения, 10 мг/мл, 1 мл, №5</w:t>
            </w:r>
          </w:p>
        </w:tc>
        <w:tc>
          <w:tcPr>
            <w:tcW w:w="1067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112B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6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</w:rPr>
            </w:pPr>
            <w:r w:rsidRPr="0024112B">
              <w:rPr>
                <w:rFonts w:ascii="Times New Roman" w:hAnsi="Times New Roman"/>
                <w:bCs/>
              </w:rPr>
              <w:t>132,74</w:t>
            </w:r>
          </w:p>
        </w:tc>
        <w:tc>
          <w:tcPr>
            <w:tcW w:w="1504" w:type="dxa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112B">
              <w:rPr>
                <w:rFonts w:ascii="Times New Roman" w:hAnsi="Times New Roman"/>
                <w:bCs/>
                <w:color w:val="000000"/>
              </w:rPr>
              <w:t>132740</w:t>
            </w:r>
          </w:p>
        </w:tc>
      </w:tr>
      <w:tr w:rsidR="004E2AF6" w:rsidRPr="0024112B" w:rsidTr="00543665">
        <w:tc>
          <w:tcPr>
            <w:tcW w:w="8712" w:type="dxa"/>
            <w:gridSpan w:val="3"/>
            <w:vAlign w:val="center"/>
          </w:tcPr>
          <w:p w:rsidR="004E2AF6" w:rsidRPr="0024112B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 w:rsidRPr="0024112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vAlign w:val="center"/>
          </w:tcPr>
          <w:p w:rsidR="004E2AF6" w:rsidRPr="0024112B" w:rsidRDefault="004E2AF6" w:rsidP="005436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1 047 866,94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E2AF6">
        <w:rPr>
          <w:rFonts w:ascii="Times New Roman" w:hAnsi="Times New Roman"/>
          <w:b/>
          <w:sz w:val="24"/>
          <w:szCs w:val="24"/>
        </w:rPr>
        <w:t>21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431D88">
        <w:rPr>
          <w:rFonts w:ascii="Times New Roman" w:hAnsi="Times New Roman"/>
          <w:b/>
          <w:sz w:val="24"/>
          <w:szCs w:val="24"/>
        </w:rPr>
        <w:t>1</w:t>
      </w:r>
      <w:r w:rsidR="004E2AF6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D303B">
        <w:rPr>
          <w:rFonts w:ascii="Times New Roman" w:hAnsi="Times New Roman"/>
          <w:b/>
          <w:sz w:val="24"/>
          <w:szCs w:val="24"/>
        </w:rPr>
        <w:t>0</w:t>
      </w:r>
      <w:r w:rsidR="004E2AF6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tbl>
      <w:tblPr>
        <w:tblStyle w:val="a5"/>
        <w:tblW w:w="14000" w:type="dxa"/>
        <w:tblLayout w:type="fixed"/>
        <w:tblLook w:val="04A0"/>
      </w:tblPr>
      <w:tblGrid>
        <w:gridCol w:w="521"/>
        <w:gridCol w:w="2035"/>
        <w:gridCol w:w="2939"/>
        <w:gridCol w:w="709"/>
        <w:gridCol w:w="992"/>
        <w:gridCol w:w="1134"/>
        <w:gridCol w:w="1134"/>
        <w:gridCol w:w="1134"/>
        <w:gridCol w:w="1134"/>
        <w:gridCol w:w="1134"/>
        <w:gridCol w:w="1134"/>
      </w:tblGrid>
      <w:tr w:rsidR="004E2AF6" w:rsidTr="0054366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</w:rPr>
              <w:t>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</w:rPr>
              <w:t>Арша</w:t>
            </w:r>
            <w:proofErr w:type="spellEnd"/>
            <w:r>
              <w:rPr>
                <w:rFonts w:ascii="Times New Roman" w:hAnsi="Times New Roman"/>
                <w:b/>
              </w:rPr>
              <w:t>" Цена, 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</w:rPr>
              <w:t>Арша</w:t>
            </w:r>
            <w:proofErr w:type="spellEnd"/>
            <w:r>
              <w:rPr>
                <w:rFonts w:ascii="Times New Roman" w:hAnsi="Times New Roman"/>
                <w:b/>
              </w:rPr>
              <w:t>" Сумма, 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</w:rPr>
              <w:t>Абзал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Алем</w:t>
            </w:r>
            <w:proofErr w:type="spellEnd"/>
            <w:r>
              <w:rPr>
                <w:rFonts w:ascii="Times New Roman" w:hAnsi="Times New Roman"/>
                <w:b/>
              </w:rPr>
              <w:t>" Цена, 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</w:rPr>
              <w:t>Абзал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Алем</w:t>
            </w:r>
            <w:proofErr w:type="spellEnd"/>
            <w:r>
              <w:rPr>
                <w:rFonts w:ascii="Times New Roman" w:hAnsi="Times New Roman"/>
                <w:b/>
              </w:rPr>
              <w:t>" Сумма, тенге</w:t>
            </w:r>
          </w:p>
        </w:tc>
      </w:tr>
      <w:tr w:rsidR="004E2AF6" w:rsidTr="0054366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F6" w:rsidRDefault="004E2AF6" w:rsidP="005436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СМОФлипид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жировая эмульсия для </w:t>
            </w:r>
            <w:proofErr w:type="spellStart"/>
            <w:r>
              <w:rPr>
                <w:rFonts w:ascii="Times New Roman" w:hAnsi="Times New Roman"/>
                <w:bCs/>
              </w:rPr>
              <w:t>инфузий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20% по 100 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7435,1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74351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7 430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74 300</w:t>
            </w:r>
          </w:p>
        </w:tc>
      </w:tr>
      <w:tr w:rsidR="004E2AF6" w:rsidTr="0054366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F6" w:rsidRDefault="004E2AF6" w:rsidP="005436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Аминовен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Раствор для </w:t>
            </w:r>
            <w:proofErr w:type="spellStart"/>
            <w:r>
              <w:rPr>
                <w:rFonts w:ascii="Times New Roman" w:hAnsi="Times New Roman"/>
                <w:bCs/>
              </w:rPr>
              <w:t>инфузий</w:t>
            </w:r>
            <w:proofErr w:type="spellEnd"/>
            <w:r>
              <w:rPr>
                <w:rFonts w:ascii="Times New Roman" w:hAnsi="Times New Roman"/>
                <w:bCs/>
              </w:rPr>
              <w:t>, 10 %, 100 Миллилитр,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7412,97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148259,4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7 410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148 200</w:t>
            </w:r>
          </w:p>
        </w:tc>
      </w:tr>
      <w:tr w:rsidR="004E2AF6" w:rsidTr="0054366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F6" w:rsidRDefault="004E2AF6" w:rsidP="005436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Сыворотка противогангренозная поливалентная очищенная концентрированная </w:t>
            </w:r>
            <w:proofErr w:type="spellStart"/>
            <w:r>
              <w:rPr>
                <w:rFonts w:ascii="Times New Roman" w:hAnsi="Times New Roman"/>
                <w:bCs/>
              </w:rPr>
              <w:t>лошадинная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жидкая,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р-р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/ин </w:t>
            </w:r>
            <w:proofErr w:type="spellStart"/>
            <w:r>
              <w:rPr>
                <w:rFonts w:ascii="Times New Roman" w:hAnsi="Times New Roman"/>
                <w:bCs/>
              </w:rPr>
              <w:t>амп</w:t>
            </w:r>
            <w:proofErr w:type="spellEnd"/>
            <w:r>
              <w:rPr>
                <w:rFonts w:ascii="Times New Roman" w:hAnsi="Times New Roman"/>
                <w:bCs/>
              </w:rPr>
              <w:t>. 1 доза 30000 МЕ №1 в комплекте с сывороткой лошадиной разведенной 1:100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доз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105000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99 500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99 500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E2AF6" w:rsidTr="0054366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F6" w:rsidRDefault="004E2AF6" w:rsidP="005436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Уголь активированный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таблетки, 0,25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табл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29350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32423">
              <w:rPr>
                <w:rFonts w:ascii="Times New Roman" w:hAnsi="Times New Roman"/>
                <w:bCs/>
                <w:color w:val="000000"/>
                <w:highlight w:val="yellow"/>
              </w:rPr>
              <w:t>29 000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E2AF6" w:rsidTr="00543665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AF6" w:rsidRDefault="004E2AF6" w:rsidP="005436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F6" w:rsidRDefault="004E2AF6" w:rsidP="0054366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1 047 866,94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32423">
              <w:rPr>
                <w:rFonts w:ascii="Times New Roman" w:hAnsi="Times New Roman"/>
                <w:b/>
                <w:highlight w:val="yellow"/>
              </w:rPr>
              <w:t>128 500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F6" w:rsidRPr="00232423" w:rsidRDefault="004E2AF6" w:rsidP="00543665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32423">
              <w:rPr>
                <w:rFonts w:ascii="Times New Roman" w:hAnsi="Times New Roman"/>
                <w:b/>
                <w:highlight w:val="yellow"/>
              </w:rPr>
              <w:t>222 500</w:t>
            </w:r>
          </w:p>
        </w:tc>
      </w:tr>
    </w:tbl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B42AD8" w:rsidRPr="004E2AF6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4E2AF6">
        <w:rPr>
          <w:rFonts w:ascii="Times New Roman" w:hAnsi="Times New Roman"/>
          <w:b/>
          <w:sz w:val="24"/>
          <w:szCs w:val="24"/>
        </w:rPr>
        <w:t>12, 14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Pr="004E2AF6"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4E2AF6">
        <w:rPr>
          <w:rFonts w:ascii="Times New Roman" w:hAnsi="Times New Roman"/>
          <w:b/>
          <w:sz w:val="24"/>
          <w:szCs w:val="24"/>
        </w:rPr>
        <w:t>»</w:t>
      </w:r>
      <w:r w:rsidRPr="004E2AF6">
        <w:rPr>
          <w:rFonts w:ascii="Times New Roman" w:hAnsi="Times New Roman"/>
          <w:sz w:val="24"/>
          <w:szCs w:val="24"/>
        </w:rPr>
        <w:t>, г. Кокшетау, мкр. Васильковский 12 «а» 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2AF6" w:rsidRPr="004E2AF6">
        <w:rPr>
          <w:rFonts w:ascii="Times New Roman" w:hAnsi="Times New Roman"/>
          <w:b/>
          <w:bCs/>
          <w:sz w:val="24"/>
          <w:szCs w:val="24"/>
        </w:rPr>
        <w:t>128 500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4E2AF6" w:rsidRPr="004E2AF6">
        <w:rPr>
          <w:rFonts w:ascii="Times New Roman" w:hAnsi="Times New Roman"/>
          <w:b/>
          <w:color w:val="000000"/>
          <w:sz w:val="24"/>
          <w:szCs w:val="24"/>
        </w:rPr>
        <w:t>сто двадцать восемь тысяч пятьсот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4E2AF6" w:rsidRPr="004E2AF6" w:rsidRDefault="004E2AF6" w:rsidP="004E2AF6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1, 7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/>
          <w:b/>
          <w:sz w:val="24"/>
          <w:szCs w:val="24"/>
        </w:rPr>
        <w:t>Абзал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Алем</w:t>
      </w:r>
      <w:proofErr w:type="spellEnd"/>
      <w:r w:rsidRPr="004E2AF6">
        <w:rPr>
          <w:rFonts w:ascii="Times New Roman" w:hAnsi="Times New Roman"/>
          <w:b/>
          <w:sz w:val="24"/>
          <w:szCs w:val="24"/>
        </w:rPr>
        <w:t>»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Самал-2, 33А, к. 278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222 500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двести двадцать две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пятьсот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4E2AF6">
        <w:rPr>
          <w:rStyle w:val="s0"/>
          <w:b/>
          <w:sz w:val="24"/>
          <w:szCs w:val="24"/>
          <w:lang w:val="kk-KZ"/>
        </w:rPr>
        <w:t>2-6</w:t>
      </w:r>
      <w:r w:rsidR="00B42AD8">
        <w:rPr>
          <w:rStyle w:val="s0"/>
          <w:b/>
          <w:sz w:val="24"/>
          <w:szCs w:val="24"/>
          <w:lang w:val="kk-KZ"/>
        </w:rPr>
        <w:t xml:space="preserve">, </w:t>
      </w:r>
      <w:r w:rsidR="004E2AF6">
        <w:rPr>
          <w:rStyle w:val="s0"/>
          <w:b/>
          <w:sz w:val="24"/>
          <w:szCs w:val="24"/>
          <w:lang w:val="kk-KZ"/>
        </w:rPr>
        <w:t>8-11</w:t>
      </w:r>
      <w:r w:rsidR="00B42AD8">
        <w:rPr>
          <w:rStyle w:val="s0"/>
          <w:b/>
          <w:sz w:val="24"/>
          <w:szCs w:val="24"/>
          <w:lang w:val="kk-KZ"/>
        </w:rPr>
        <w:t xml:space="preserve">, </w:t>
      </w:r>
      <w:r w:rsidR="004E2AF6">
        <w:rPr>
          <w:rStyle w:val="s0"/>
          <w:b/>
          <w:sz w:val="24"/>
          <w:szCs w:val="24"/>
          <w:lang w:val="kk-KZ"/>
        </w:rPr>
        <w:t>13</w:t>
      </w:r>
      <w:r w:rsidR="00B42AD8">
        <w:rPr>
          <w:rStyle w:val="s0"/>
          <w:b/>
          <w:sz w:val="24"/>
          <w:szCs w:val="24"/>
          <w:lang w:val="kk-KZ"/>
        </w:rPr>
        <w:t xml:space="preserve">, </w:t>
      </w:r>
      <w:r w:rsidR="004E2AF6">
        <w:rPr>
          <w:rStyle w:val="s0"/>
          <w:b/>
          <w:sz w:val="24"/>
          <w:szCs w:val="24"/>
          <w:lang w:val="kk-KZ"/>
        </w:rPr>
        <w:t>15-18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C71FF8">
        <w:rPr>
          <w:rFonts w:ascii="Times New Roman" w:hAnsi="Times New Roman"/>
          <w:sz w:val="24"/>
          <w:szCs w:val="24"/>
        </w:rPr>
        <w:t>Шеримов</w:t>
      </w:r>
      <w:proofErr w:type="spellEnd"/>
      <w:r w:rsidR="00C71FF8">
        <w:rPr>
          <w:rFonts w:ascii="Times New Roman" w:hAnsi="Times New Roman"/>
          <w:sz w:val="24"/>
          <w:szCs w:val="24"/>
        </w:rPr>
        <w:t xml:space="preserve">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221D" w:rsidRPr="004D118C" w:rsidRDefault="00CB22CA" w:rsidP="004E2AF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0D303B">
        <w:rPr>
          <w:rFonts w:ascii="Times New Roman" w:hAnsi="Times New Roman"/>
          <w:sz w:val="24"/>
          <w:szCs w:val="24"/>
        </w:rPr>
        <w:t xml:space="preserve"> </w:t>
      </w:r>
      <w:r w:rsidR="00440955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</w:t>
      </w: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1E0405"/>
    <w:rsid w:val="001E2CDC"/>
    <w:rsid w:val="00205521"/>
    <w:rsid w:val="00221727"/>
    <w:rsid w:val="0025497D"/>
    <w:rsid w:val="00281D12"/>
    <w:rsid w:val="002C221D"/>
    <w:rsid w:val="00312EE1"/>
    <w:rsid w:val="00334AF0"/>
    <w:rsid w:val="00372F18"/>
    <w:rsid w:val="003D242F"/>
    <w:rsid w:val="003D3C2C"/>
    <w:rsid w:val="00431D88"/>
    <w:rsid w:val="004349A3"/>
    <w:rsid w:val="00440955"/>
    <w:rsid w:val="00457591"/>
    <w:rsid w:val="00462506"/>
    <w:rsid w:val="004C261A"/>
    <w:rsid w:val="004D118C"/>
    <w:rsid w:val="004E2AF6"/>
    <w:rsid w:val="00517141"/>
    <w:rsid w:val="00523260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6294"/>
    <w:rsid w:val="00862824"/>
    <w:rsid w:val="00863A27"/>
    <w:rsid w:val="008A6024"/>
    <w:rsid w:val="008B396E"/>
    <w:rsid w:val="008B4A86"/>
    <w:rsid w:val="008D1482"/>
    <w:rsid w:val="00967DA8"/>
    <w:rsid w:val="009825C1"/>
    <w:rsid w:val="00990620"/>
    <w:rsid w:val="009B63D5"/>
    <w:rsid w:val="009D2C61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70381"/>
    <w:rsid w:val="00B926A9"/>
    <w:rsid w:val="00BB7BD7"/>
    <w:rsid w:val="00BF32F7"/>
    <w:rsid w:val="00C252DE"/>
    <w:rsid w:val="00C356F2"/>
    <w:rsid w:val="00C5438B"/>
    <w:rsid w:val="00C71FF8"/>
    <w:rsid w:val="00C820B9"/>
    <w:rsid w:val="00CA149A"/>
    <w:rsid w:val="00CA194E"/>
    <w:rsid w:val="00CB22CA"/>
    <w:rsid w:val="00CB3CDD"/>
    <w:rsid w:val="00D0284D"/>
    <w:rsid w:val="00D729DE"/>
    <w:rsid w:val="00D745E1"/>
    <w:rsid w:val="00DB10C8"/>
    <w:rsid w:val="00DB221F"/>
    <w:rsid w:val="00DC3EDE"/>
    <w:rsid w:val="00DF02F9"/>
    <w:rsid w:val="00E22DD8"/>
    <w:rsid w:val="00E45930"/>
    <w:rsid w:val="00E82D88"/>
    <w:rsid w:val="00E93E8F"/>
    <w:rsid w:val="00EE1A30"/>
    <w:rsid w:val="00F04E35"/>
    <w:rsid w:val="00F80376"/>
    <w:rsid w:val="00F84D34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3</cp:revision>
  <cp:lastPrinted>2024-02-07T09:35:00Z</cp:lastPrinted>
  <dcterms:created xsi:type="dcterms:W3CDTF">2024-07-17T08:48:00Z</dcterms:created>
  <dcterms:modified xsi:type="dcterms:W3CDTF">2024-07-17T08:49:00Z</dcterms:modified>
</cp:coreProperties>
</file>