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505E99">
        <w:rPr>
          <w:sz w:val="24"/>
          <w:szCs w:val="24"/>
        </w:rPr>
        <w:t>1</w:t>
      </w:r>
      <w:r w:rsidR="008124AC">
        <w:rPr>
          <w:sz w:val="24"/>
          <w:szCs w:val="24"/>
        </w:rPr>
        <w:t>3</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1213A4" w:rsidRPr="00505E99">
        <w:rPr>
          <w:rFonts w:ascii="Times New Roman" w:hAnsi="Times New Roman"/>
          <w:sz w:val="24"/>
          <w:szCs w:val="24"/>
          <w:lang w:val="kk-KZ"/>
        </w:rPr>
        <w:t xml:space="preserve"> </w:t>
      </w:r>
      <w:r w:rsidR="008124AC" w:rsidRPr="008124AC">
        <w:rPr>
          <w:rFonts w:ascii="Times New Roman" w:hAnsi="Times New Roman"/>
          <w:sz w:val="24"/>
          <w:szCs w:val="24"/>
          <w:highlight w:val="yellow"/>
          <w:lang w:val="kk-KZ"/>
        </w:rPr>
        <w:t>0</w:t>
      </w:r>
      <w:r w:rsidR="005C5C75">
        <w:rPr>
          <w:rFonts w:ascii="Times New Roman" w:hAnsi="Times New Roman"/>
          <w:sz w:val="24"/>
          <w:szCs w:val="24"/>
          <w:highlight w:val="yellow"/>
          <w:lang w:val="kk-KZ"/>
        </w:rPr>
        <w:t>5</w:t>
      </w:r>
      <w:r w:rsidR="001213A4" w:rsidRPr="008124AC">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8124AC">
        <w:rPr>
          <w:rFonts w:ascii="Times New Roman" w:hAnsi="Times New Roman"/>
          <w:sz w:val="24"/>
          <w:szCs w:val="24"/>
          <w:highlight w:val="yellow"/>
          <w:lang w:val="kk-KZ"/>
        </w:rPr>
        <w:t>5</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8124AC">
        <w:rPr>
          <w:rFonts w:ascii="Times New Roman" w:hAnsi="Times New Roman"/>
          <w:b/>
          <w:sz w:val="24"/>
          <w:szCs w:val="24"/>
          <w:highlight w:val="yellow"/>
          <w:lang w:val="kk-KZ"/>
        </w:rPr>
        <w:t>0</w:t>
      </w:r>
      <w:r w:rsidR="005C5C75">
        <w:rPr>
          <w:rFonts w:ascii="Times New Roman" w:hAnsi="Times New Roman"/>
          <w:b/>
          <w:sz w:val="24"/>
          <w:szCs w:val="24"/>
          <w:highlight w:val="yellow"/>
          <w:lang w:val="kk-KZ"/>
        </w:rPr>
        <w:t>5</w:t>
      </w:r>
      <w:r w:rsidRPr="001C7674">
        <w:rPr>
          <w:rFonts w:ascii="Times New Roman" w:hAnsi="Times New Roman"/>
          <w:b/>
          <w:sz w:val="24"/>
          <w:szCs w:val="24"/>
          <w:highlight w:val="yellow"/>
          <w:lang w:val="kk-KZ"/>
        </w:rPr>
        <w:t>/0</w:t>
      </w:r>
      <w:r w:rsidR="008124AC">
        <w:rPr>
          <w:rFonts w:ascii="Times New Roman" w:hAnsi="Times New Roman"/>
          <w:b/>
          <w:sz w:val="24"/>
          <w:szCs w:val="24"/>
          <w:highlight w:val="yellow"/>
          <w:lang w:val="kk-KZ"/>
        </w:rPr>
        <w:t>5</w:t>
      </w:r>
      <w:r w:rsidRPr="001C7674">
        <w:rPr>
          <w:rFonts w:ascii="Times New Roman" w:hAnsi="Times New Roman"/>
          <w:b/>
          <w:sz w:val="24"/>
          <w:szCs w:val="24"/>
          <w:highlight w:val="yellow"/>
          <w:lang w:val="kk-KZ"/>
        </w:rPr>
        <w:t xml:space="preserve">/2023 ж. </w:t>
      </w:r>
      <w:r w:rsidR="00125A62">
        <w:rPr>
          <w:rFonts w:ascii="Times New Roman" w:hAnsi="Times New Roman"/>
          <w:b/>
          <w:sz w:val="24"/>
          <w:szCs w:val="24"/>
          <w:highlight w:val="yellow"/>
          <w:lang w:val="kk-KZ"/>
        </w:rPr>
        <w:t>1</w:t>
      </w:r>
      <w:r w:rsidR="005C5C75">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/0</w:t>
      </w:r>
      <w:r w:rsidR="00125A62">
        <w:rPr>
          <w:rFonts w:ascii="Times New Roman" w:hAnsi="Times New Roman"/>
          <w:b/>
          <w:sz w:val="24"/>
          <w:szCs w:val="24"/>
          <w:highlight w:val="yellow"/>
          <w:lang w:val="kk-KZ"/>
        </w:rPr>
        <w:t>5</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125A62" w:rsidRPr="00125A62">
        <w:rPr>
          <w:rFonts w:ascii="Times New Roman" w:hAnsi="Times New Roman"/>
          <w:b/>
          <w:sz w:val="24"/>
          <w:szCs w:val="24"/>
          <w:highlight w:val="yellow"/>
          <w:lang w:val="kk-KZ"/>
        </w:rPr>
        <w:t>1</w:t>
      </w:r>
      <w:r w:rsidR="005C5C75">
        <w:rPr>
          <w:rFonts w:ascii="Times New Roman" w:hAnsi="Times New Roman"/>
          <w:b/>
          <w:sz w:val="24"/>
          <w:szCs w:val="24"/>
          <w:highlight w:val="yellow"/>
          <w:lang w:val="kk-KZ"/>
        </w:rPr>
        <w:t>6</w:t>
      </w:r>
      <w:r w:rsidR="00EC6F9F" w:rsidRPr="00125A62">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125A62">
        <w:rPr>
          <w:rFonts w:ascii="Times New Roman" w:hAnsi="Times New Roman"/>
          <w:b/>
          <w:sz w:val="24"/>
          <w:szCs w:val="24"/>
          <w:highlight w:val="yellow"/>
          <w:lang w:val="kk-KZ"/>
        </w:rPr>
        <w:t>5</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125A62" w:rsidRPr="005D7DEA" w:rsidRDefault="00125A62" w:rsidP="00125A62">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505E99">
        <w:rPr>
          <w:rFonts w:ascii="Times New Roman" w:hAnsi="Times New Roman"/>
          <w:b/>
          <w:bCs/>
          <w:sz w:val="24"/>
          <w:szCs w:val="24"/>
        </w:rPr>
        <w:t>1</w:t>
      </w:r>
      <w:r w:rsidR="00125A62">
        <w:rPr>
          <w:rFonts w:ascii="Times New Roman" w:hAnsi="Times New Roman"/>
          <w:b/>
          <w:bCs/>
          <w:sz w:val="24"/>
          <w:szCs w:val="24"/>
        </w:rPr>
        <w:t>3</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125A62" w:rsidRPr="00125A62">
        <w:rPr>
          <w:rFonts w:ascii="Times New Roman" w:hAnsi="Times New Roman"/>
          <w:sz w:val="24"/>
          <w:szCs w:val="24"/>
          <w:highlight w:val="yellow"/>
        </w:rPr>
        <w:t>0</w:t>
      </w:r>
      <w:r w:rsidR="005C5C75">
        <w:rPr>
          <w:rFonts w:ascii="Times New Roman" w:hAnsi="Times New Roman"/>
          <w:sz w:val="24"/>
          <w:szCs w:val="24"/>
          <w:highlight w:val="yellow"/>
        </w:rPr>
        <w:t>5</w:t>
      </w:r>
      <w:r w:rsidR="00C602A8" w:rsidRPr="00125A62">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125A62">
        <w:rPr>
          <w:rFonts w:ascii="Times New Roman" w:hAnsi="Times New Roman"/>
          <w:sz w:val="24"/>
          <w:szCs w:val="24"/>
          <w:highlight w:val="yellow"/>
          <w:lang w:val="kk-KZ"/>
        </w:rPr>
        <w:t>5</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125A62">
        <w:rPr>
          <w:rFonts w:ascii="Times New Roman" w:hAnsi="Times New Roman"/>
          <w:b/>
          <w:sz w:val="24"/>
          <w:szCs w:val="24"/>
          <w:highlight w:val="yellow"/>
        </w:rPr>
        <w:t>0</w:t>
      </w:r>
      <w:r w:rsidR="005C5C75">
        <w:rPr>
          <w:rFonts w:ascii="Times New Roman" w:hAnsi="Times New Roman"/>
          <w:b/>
          <w:sz w:val="24"/>
          <w:szCs w:val="24"/>
          <w:highlight w:val="yellow"/>
        </w:rPr>
        <w:t>5</w:t>
      </w:r>
      <w:r w:rsidR="001213A4" w:rsidRPr="005D7DEA">
        <w:rPr>
          <w:rFonts w:ascii="Times New Roman" w:hAnsi="Times New Roman"/>
          <w:b/>
          <w:sz w:val="24"/>
          <w:szCs w:val="24"/>
          <w:highlight w:val="yellow"/>
          <w:lang w:val="kk-KZ"/>
        </w:rPr>
        <w:t>/0</w:t>
      </w:r>
      <w:r w:rsidR="00125A62">
        <w:rPr>
          <w:rFonts w:ascii="Times New Roman" w:hAnsi="Times New Roman"/>
          <w:b/>
          <w:sz w:val="24"/>
          <w:szCs w:val="24"/>
          <w:highlight w:val="yellow"/>
          <w:lang w:val="kk-KZ"/>
        </w:rPr>
        <w:t>5</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125A62">
        <w:rPr>
          <w:rFonts w:ascii="Times New Roman" w:hAnsi="Times New Roman"/>
          <w:b/>
          <w:sz w:val="24"/>
          <w:szCs w:val="24"/>
          <w:highlight w:val="yellow"/>
        </w:rPr>
        <w:t>1</w:t>
      </w:r>
      <w:r w:rsidR="005C5C75">
        <w:rPr>
          <w:rFonts w:ascii="Times New Roman" w:hAnsi="Times New Roman"/>
          <w:b/>
          <w:sz w:val="24"/>
          <w:szCs w:val="24"/>
          <w:highlight w:val="yellow"/>
        </w:rPr>
        <w:t>6</w:t>
      </w:r>
      <w:r w:rsidR="00C602A8" w:rsidRPr="005D7DEA">
        <w:rPr>
          <w:rFonts w:ascii="Times New Roman" w:hAnsi="Times New Roman"/>
          <w:b/>
          <w:sz w:val="24"/>
          <w:szCs w:val="24"/>
          <w:highlight w:val="yellow"/>
          <w:lang w:val="kk-KZ"/>
        </w:rPr>
        <w:t>/0</w:t>
      </w:r>
      <w:r w:rsidR="00125A62">
        <w:rPr>
          <w:rFonts w:ascii="Times New Roman" w:hAnsi="Times New Roman"/>
          <w:b/>
          <w:sz w:val="24"/>
          <w:szCs w:val="24"/>
          <w:highlight w:val="yellow"/>
          <w:lang w:val="kk-KZ"/>
        </w:rPr>
        <w:t>5</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125A62" w:rsidRPr="00125A62">
        <w:rPr>
          <w:rFonts w:ascii="Times New Roman" w:hAnsi="Times New Roman"/>
          <w:b/>
          <w:sz w:val="24"/>
          <w:szCs w:val="24"/>
          <w:highlight w:val="yellow"/>
        </w:rPr>
        <w:t>1</w:t>
      </w:r>
      <w:r w:rsidR="005C5C75">
        <w:rPr>
          <w:rFonts w:ascii="Times New Roman" w:hAnsi="Times New Roman"/>
          <w:b/>
          <w:sz w:val="24"/>
          <w:szCs w:val="24"/>
          <w:highlight w:val="yellow"/>
        </w:rPr>
        <w:t>6</w:t>
      </w:r>
      <w:r w:rsidR="00C602A8" w:rsidRPr="005D7DEA">
        <w:rPr>
          <w:rFonts w:ascii="Times New Roman" w:hAnsi="Times New Roman"/>
          <w:b/>
          <w:sz w:val="24"/>
          <w:szCs w:val="24"/>
          <w:highlight w:val="yellow"/>
          <w:lang w:val="kk-KZ"/>
        </w:rPr>
        <w:t>/0</w:t>
      </w:r>
      <w:r w:rsidR="00125A62">
        <w:rPr>
          <w:rFonts w:ascii="Times New Roman" w:hAnsi="Times New Roman"/>
          <w:b/>
          <w:sz w:val="24"/>
          <w:szCs w:val="24"/>
          <w:highlight w:val="yellow"/>
          <w:lang w:val="kk-KZ"/>
        </w:rPr>
        <w:t>5</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125A62" w:rsidRDefault="00125A62" w:rsidP="00125A62">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125A62" w:rsidRPr="005D7DEA" w:rsidRDefault="00125A62" w:rsidP="00125A62">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w:t>
      </w:r>
      <w:r w:rsidR="00125A62">
        <w:rPr>
          <w:rFonts w:ascii="Times New Roman" w:hAnsi="Times New Roman"/>
          <w:i/>
          <w:sz w:val="20"/>
          <w:szCs w:val="20"/>
        </w:rPr>
        <w:t>3</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4"/>
        <w:gridCol w:w="2315"/>
        <w:gridCol w:w="2315"/>
        <w:gridCol w:w="2315"/>
        <w:gridCol w:w="2315"/>
        <w:gridCol w:w="2315"/>
        <w:gridCol w:w="2315"/>
      </w:tblGrid>
      <w:tr w:rsidR="004A24B0" w:rsidRPr="005D7DEA" w:rsidTr="004A24B0">
        <w:tc>
          <w:tcPr>
            <w:tcW w:w="2314"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лота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Наименование</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Краткая характеристика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Ед.</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изм.</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Кол-во</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Цена,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Сумма,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2315" w:type="dxa"/>
            <w:vAlign w:val="center"/>
          </w:tcPr>
          <w:p w:rsidR="005C5C75" w:rsidRPr="003F760F" w:rsidRDefault="005C5C75" w:rsidP="0007752C">
            <w:pPr>
              <w:spacing w:after="0" w:line="240" w:lineRule="auto"/>
              <w:jc w:val="center"/>
              <w:rPr>
                <w:rFonts w:ascii="Times New Roman" w:hAnsi="Times New Roman"/>
                <w:sz w:val="20"/>
                <w:szCs w:val="20"/>
              </w:rPr>
            </w:pPr>
            <w:r>
              <w:rPr>
                <w:rFonts w:ascii="Times New Roman" w:hAnsi="Times New Roman"/>
                <w:sz w:val="20"/>
                <w:szCs w:val="20"/>
              </w:rPr>
              <w:t>Мизопростол 200мг</w:t>
            </w:r>
          </w:p>
        </w:tc>
        <w:tc>
          <w:tcPr>
            <w:tcW w:w="2315" w:type="dxa"/>
            <w:vAlign w:val="center"/>
          </w:tcPr>
          <w:p w:rsidR="005C5C75" w:rsidRPr="003F760F" w:rsidRDefault="005C5C75" w:rsidP="00AE6FD4">
            <w:pPr>
              <w:spacing w:after="0" w:line="240" w:lineRule="auto"/>
              <w:jc w:val="center"/>
              <w:rPr>
                <w:rFonts w:ascii="Times New Roman" w:hAnsi="Times New Roman"/>
                <w:sz w:val="20"/>
                <w:szCs w:val="20"/>
              </w:rPr>
            </w:pPr>
            <w:r>
              <w:rPr>
                <w:rFonts w:ascii="Times New Roman" w:hAnsi="Times New Roman"/>
                <w:sz w:val="20"/>
                <w:szCs w:val="20"/>
              </w:rPr>
              <w:t>Мизопростол 200мг</w:t>
            </w:r>
          </w:p>
        </w:tc>
        <w:tc>
          <w:tcPr>
            <w:tcW w:w="2315" w:type="dxa"/>
          </w:tcPr>
          <w:p w:rsidR="005C5C75" w:rsidRDefault="005C5C75"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w:t>
            </w:r>
          </w:p>
        </w:tc>
        <w:tc>
          <w:tcPr>
            <w:tcW w:w="2315" w:type="dxa"/>
          </w:tcPr>
          <w:p w:rsidR="005C5C75" w:rsidRDefault="005C5C75"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240</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700</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168 000</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2315" w:type="dxa"/>
            <w:vAlign w:val="center"/>
          </w:tcPr>
          <w:p w:rsidR="005C5C75" w:rsidRDefault="005C5C75" w:rsidP="0007752C">
            <w:pPr>
              <w:spacing w:after="0" w:line="240" w:lineRule="auto"/>
              <w:jc w:val="center"/>
              <w:rPr>
                <w:rFonts w:ascii="Times New Roman" w:hAnsi="Times New Roman"/>
                <w:sz w:val="20"/>
                <w:szCs w:val="20"/>
              </w:rPr>
            </w:pPr>
            <w:r>
              <w:rPr>
                <w:rFonts w:ascii="Times New Roman" w:hAnsi="Times New Roman"/>
                <w:sz w:val="20"/>
                <w:szCs w:val="20"/>
              </w:rPr>
              <w:t>Мифепристон 200мг</w:t>
            </w:r>
          </w:p>
        </w:tc>
        <w:tc>
          <w:tcPr>
            <w:tcW w:w="2315" w:type="dxa"/>
            <w:vAlign w:val="center"/>
          </w:tcPr>
          <w:p w:rsidR="005C5C75" w:rsidRDefault="005C5C75" w:rsidP="00AE6FD4">
            <w:pPr>
              <w:spacing w:after="0" w:line="240" w:lineRule="auto"/>
              <w:jc w:val="center"/>
              <w:rPr>
                <w:rFonts w:ascii="Times New Roman" w:hAnsi="Times New Roman"/>
                <w:sz w:val="20"/>
                <w:szCs w:val="20"/>
              </w:rPr>
            </w:pPr>
            <w:r>
              <w:rPr>
                <w:rFonts w:ascii="Times New Roman" w:hAnsi="Times New Roman"/>
                <w:sz w:val="20"/>
                <w:szCs w:val="20"/>
              </w:rPr>
              <w:t>Мифепристон 200мг</w:t>
            </w:r>
          </w:p>
        </w:tc>
        <w:tc>
          <w:tcPr>
            <w:tcW w:w="2315" w:type="dxa"/>
          </w:tcPr>
          <w:p w:rsidR="005C5C75" w:rsidRDefault="005C5C75"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w:t>
            </w:r>
          </w:p>
        </w:tc>
        <w:tc>
          <w:tcPr>
            <w:tcW w:w="2315" w:type="dxa"/>
          </w:tcPr>
          <w:p w:rsidR="005C5C75" w:rsidRDefault="005C5C75"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3</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4822</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14 466</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3</w:t>
            </w:r>
          </w:p>
        </w:tc>
        <w:tc>
          <w:tcPr>
            <w:tcW w:w="2315" w:type="dxa"/>
            <w:vAlign w:val="center"/>
          </w:tcPr>
          <w:p w:rsidR="005C5C75" w:rsidRDefault="005C5C75" w:rsidP="0007752C">
            <w:pPr>
              <w:spacing w:after="0" w:line="240" w:lineRule="auto"/>
              <w:jc w:val="center"/>
              <w:rPr>
                <w:rFonts w:ascii="Times New Roman" w:hAnsi="Times New Roman"/>
                <w:sz w:val="20"/>
                <w:szCs w:val="20"/>
              </w:rPr>
            </w:pPr>
            <w:r>
              <w:rPr>
                <w:rFonts w:ascii="Times New Roman" w:hAnsi="Times New Roman"/>
                <w:sz w:val="20"/>
                <w:szCs w:val="20"/>
              </w:rPr>
              <w:t>Раствор Полиглюкина 33% 10мл</w:t>
            </w:r>
          </w:p>
        </w:tc>
        <w:tc>
          <w:tcPr>
            <w:tcW w:w="2315" w:type="dxa"/>
            <w:vAlign w:val="center"/>
          </w:tcPr>
          <w:p w:rsidR="005C5C75" w:rsidRDefault="005C5C75" w:rsidP="00AE6FD4">
            <w:pPr>
              <w:spacing w:after="0" w:line="240" w:lineRule="auto"/>
              <w:jc w:val="center"/>
              <w:rPr>
                <w:rFonts w:ascii="Times New Roman" w:hAnsi="Times New Roman"/>
                <w:sz w:val="20"/>
                <w:szCs w:val="20"/>
              </w:rPr>
            </w:pPr>
            <w:r>
              <w:rPr>
                <w:rFonts w:ascii="Times New Roman" w:hAnsi="Times New Roman"/>
                <w:sz w:val="20"/>
                <w:szCs w:val="20"/>
              </w:rPr>
              <w:t>Раствор Полиглюкина 33% 10мл №1</w:t>
            </w:r>
          </w:p>
        </w:tc>
        <w:tc>
          <w:tcPr>
            <w:tcW w:w="2315" w:type="dxa"/>
          </w:tcPr>
          <w:p w:rsidR="005C5C75" w:rsidRDefault="005C5C75"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флак</w:t>
            </w:r>
          </w:p>
        </w:tc>
        <w:tc>
          <w:tcPr>
            <w:tcW w:w="2315" w:type="dxa"/>
          </w:tcPr>
          <w:p w:rsidR="005C5C75" w:rsidRDefault="005C5C75"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18</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3900</w:t>
            </w:r>
          </w:p>
        </w:tc>
        <w:tc>
          <w:tcPr>
            <w:tcW w:w="2315" w:type="dxa"/>
          </w:tcPr>
          <w:p w:rsidR="005C5C75" w:rsidRDefault="005C5C75" w:rsidP="00514FF0">
            <w:pPr>
              <w:spacing w:after="0"/>
              <w:jc w:val="center"/>
              <w:rPr>
                <w:rStyle w:val="a5"/>
                <w:rFonts w:ascii="Times New Roman" w:hAnsi="Times New Roman"/>
                <w:sz w:val="24"/>
                <w:szCs w:val="24"/>
              </w:rPr>
            </w:pPr>
            <w:r>
              <w:rPr>
                <w:rStyle w:val="a5"/>
                <w:rFonts w:ascii="Times New Roman" w:hAnsi="Times New Roman"/>
                <w:sz w:val="24"/>
                <w:szCs w:val="24"/>
              </w:rPr>
              <w:t>70 200</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4</w:t>
            </w:r>
          </w:p>
        </w:tc>
        <w:tc>
          <w:tcPr>
            <w:tcW w:w="2315" w:type="dxa"/>
            <w:vAlign w:val="center"/>
          </w:tcPr>
          <w:p w:rsidR="005C5C75" w:rsidRDefault="005C5C75" w:rsidP="0007752C">
            <w:pPr>
              <w:spacing w:after="0" w:line="240" w:lineRule="auto"/>
              <w:jc w:val="center"/>
              <w:rPr>
                <w:rFonts w:ascii="Times New Roman" w:hAnsi="Times New Roman"/>
                <w:sz w:val="20"/>
                <w:szCs w:val="20"/>
              </w:rPr>
            </w:pPr>
            <w:r>
              <w:rPr>
                <w:rFonts w:ascii="Times New Roman" w:hAnsi="Times New Roman"/>
                <w:sz w:val="20"/>
                <w:szCs w:val="20"/>
              </w:rPr>
              <w:t>Шприц инъекционный 2,0 мл</w:t>
            </w:r>
          </w:p>
        </w:tc>
        <w:tc>
          <w:tcPr>
            <w:tcW w:w="2315" w:type="dxa"/>
            <w:vAlign w:val="center"/>
          </w:tcPr>
          <w:p w:rsidR="005C5C75" w:rsidRDefault="005C5C75" w:rsidP="00AE6FD4">
            <w:pPr>
              <w:spacing w:after="0" w:line="240" w:lineRule="auto"/>
              <w:jc w:val="center"/>
              <w:rPr>
                <w:rFonts w:ascii="Times New Roman" w:hAnsi="Times New Roman"/>
                <w:sz w:val="20"/>
                <w:szCs w:val="20"/>
              </w:rPr>
            </w:pPr>
            <w:r>
              <w:rPr>
                <w:rFonts w:ascii="Times New Roman" w:hAnsi="Times New Roman"/>
                <w:sz w:val="20"/>
                <w:szCs w:val="20"/>
              </w:rPr>
              <w:t>Шприц инъекционный, стерильный, однократного применения, 3-х компонентный, одноразовый 2,0мл</w:t>
            </w:r>
          </w:p>
        </w:tc>
        <w:tc>
          <w:tcPr>
            <w:tcW w:w="2315" w:type="dxa"/>
          </w:tcPr>
          <w:p w:rsidR="005C5C75" w:rsidRDefault="005C5C75"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2315" w:type="dxa"/>
          </w:tcPr>
          <w:p w:rsidR="005C5C75" w:rsidRDefault="005C5C75"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32600</w:t>
            </w:r>
          </w:p>
        </w:tc>
        <w:tc>
          <w:tcPr>
            <w:tcW w:w="2315" w:type="dxa"/>
          </w:tcPr>
          <w:p w:rsidR="005C5C75"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22</w:t>
            </w:r>
          </w:p>
        </w:tc>
        <w:tc>
          <w:tcPr>
            <w:tcW w:w="2315" w:type="dxa"/>
          </w:tcPr>
          <w:p w:rsidR="005C5C75"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717 200</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5</w:t>
            </w:r>
          </w:p>
        </w:tc>
        <w:tc>
          <w:tcPr>
            <w:tcW w:w="2315" w:type="dxa"/>
            <w:vAlign w:val="center"/>
          </w:tcPr>
          <w:p w:rsidR="005C5C75" w:rsidRDefault="00A3068A" w:rsidP="0007752C">
            <w:pPr>
              <w:spacing w:after="0" w:line="240" w:lineRule="auto"/>
              <w:jc w:val="center"/>
              <w:rPr>
                <w:rFonts w:ascii="Times New Roman" w:hAnsi="Times New Roman"/>
                <w:sz w:val="20"/>
                <w:szCs w:val="20"/>
              </w:rPr>
            </w:pPr>
            <w:r>
              <w:rPr>
                <w:rFonts w:ascii="Times New Roman" w:hAnsi="Times New Roman"/>
                <w:sz w:val="20"/>
                <w:szCs w:val="20"/>
              </w:rPr>
              <w:t>Катетер Фолея №18</w:t>
            </w:r>
          </w:p>
        </w:tc>
        <w:tc>
          <w:tcPr>
            <w:tcW w:w="2315" w:type="dxa"/>
            <w:vAlign w:val="center"/>
          </w:tcPr>
          <w:p w:rsidR="005C5C75" w:rsidRDefault="00A3068A" w:rsidP="00AE6FD4">
            <w:pPr>
              <w:spacing w:after="0" w:line="240" w:lineRule="auto"/>
              <w:jc w:val="center"/>
              <w:rPr>
                <w:rFonts w:ascii="Times New Roman" w:hAnsi="Times New Roman"/>
                <w:sz w:val="20"/>
                <w:szCs w:val="20"/>
              </w:rPr>
            </w:pPr>
            <w:r>
              <w:rPr>
                <w:rFonts w:ascii="Times New Roman" w:hAnsi="Times New Roman"/>
                <w:sz w:val="20"/>
                <w:szCs w:val="20"/>
              </w:rPr>
              <w:t>Одноразовый, 2-х ходовой, длина 40см №18</w:t>
            </w:r>
          </w:p>
        </w:tc>
        <w:tc>
          <w:tcPr>
            <w:tcW w:w="2315" w:type="dxa"/>
          </w:tcPr>
          <w:p w:rsidR="005C5C75" w:rsidRDefault="00A3068A"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2315" w:type="dxa"/>
          </w:tcPr>
          <w:p w:rsidR="005C5C75" w:rsidRDefault="00A3068A"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772</w:t>
            </w:r>
          </w:p>
        </w:tc>
        <w:tc>
          <w:tcPr>
            <w:tcW w:w="2315" w:type="dxa"/>
          </w:tcPr>
          <w:p w:rsidR="005C5C75"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500</w:t>
            </w:r>
          </w:p>
        </w:tc>
        <w:tc>
          <w:tcPr>
            <w:tcW w:w="2315" w:type="dxa"/>
          </w:tcPr>
          <w:p w:rsidR="005C5C75"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386 000</w:t>
            </w:r>
          </w:p>
        </w:tc>
      </w:tr>
      <w:tr w:rsidR="00A3068A" w:rsidRPr="005D7DEA" w:rsidTr="001600B2">
        <w:tc>
          <w:tcPr>
            <w:tcW w:w="2314" w:type="dxa"/>
          </w:tcPr>
          <w:p w:rsidR="00A3068A" w:rsidRDefault="00A3068A"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6</w:t>
            </w:r>
          </w:p>
        </w:tc>
        <w:tc>
          <w:tcPr>
            <w:tcW w:w="2315" w:type="dxa"/>
            <w:vAlign w:val="center"/>
          </w:tcPr>
          <w:p w:rsidR="00A3068A" w:rsidRDefault="00A3068A" w:rsidP="0007752C">
            <w:pPr>
              <w:spacing w:after="0" w:line="240" w:lineRule="auto"/>
              <w:jc w:val="center"/>
              <w:rPr>
                <w:rFonts w:ascii="Times New Roman" w:hAnsi="Times New Roman"/>
                <w:sz w:val="20"/>
                <w:szCs w:val="20"/>
              </w:rPr>
            </w:pPr>
            <w:r>
              <w:rPr>
                <w:rFonts w:ascii="Times New Roman" w:hAnsi="Times New Roman"/>
                <w:sz w:val="20"/>
                <w:szCs w:val="20"/>
              </w:rPr>
              <w:t>Катетер Фолея №16</w:t>
            </w:r>
          </w:p>
        </w:tc>
        <w:tc>
          <w:tcPr>
            <w:tcW w:w="2315" w:type="dxa"/>
            <w:vAlign w:val="center"/>
          </w:tcPr>
          <w:p w:rsidR="00A3068A" w:rsidRDefault="00A3068A" w:rsidP="00AE6FD4">
            <w:pPr>
              <w:spacing w:after="0" w:line="240" w:lineRule="auto"/>
              <w:jc w:val="center"/>
              <w:rPr>
                <w:rFonts w:ascii="Times New Roman" w:hAnsi="Times New Roman"/>
                <w:sz w:val="20"/>
                <w:szCs w:val="20"/>
              </w:rPr>
            </w:pPr>
            <w:r>
              <w:rPr>
                <w:rFonts w:ascii="Times New Roman" w:hAnsi="Times New Roman"/>
                <w:sz w:val="20"/>
                <w:szCs w:val="20"/>
              </w:rPr>
              <w:t>Одноразовый, 2-х ходовой, длина 40см №16</w:t>
            </w:r>
          </w:p>
        </w:tc>
        <w:tc>
          <w:tcPr>
            <w:tcW w:w="2315" w:type="dxa"/>
          </w:tcPr>
          <w:p w:rsidR="00A3068A" w:rsidRDefault="00A3068A"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2315" w:type="dxa"/>
          </w:tcPr>
          <w:p w:rsidR="00A3068A" w:rsidRDefault="00A3068A"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400</w:t>
            </w:r>
          </w:p>
        </w:tc>
        <w:tc>
          <w:tcPr>
            <w:tcW w:w="2315" w:type="dxa"/>
          </w:tcPr>
          <w:p w:rsidR="00A3068A"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500</w:t>
            </w:r>
          </w:p>
        </w:tc>
        <w:tc>
          <w:tcPr>
            <w:tcW w:w="2315" w:type="dxa"/>
          </w:tcPr>
          <w:p w:rsidR="00A3068A" w:rsidRDefault="00A3068A" w:rsidP="00514FF0">
            <w:pPr>
              <w:spacing w:after="0"/>
              <w:jc w:val="center"/>
              <w:rPr>
                <w:rStyle w:val="a5"/>
                <w:rFonts w:ascii="Times New Roman" w:hAnsi="Times New Roman"/>
                <w:sz w:val="24"/>
                <w:szCs w:val="24"/>
              </w:rPr>
            </w:pPr>
            <w:r>
              <w:rPr>
                <w:rStyle w:val="a5"/>
                <w:rFonts w:ascii="Times New Roman" w:hAnsi="Times New Roman"/>
                <w:sz w:val="24"/>
                <w:szCs w:val="24"/>
              </w:rPr>
              <w:t>200 000</w:t>
            </w:r>
          </w:p>
        </w:tc>
      </w:tr>
      <w:tr w:rsidR="005C5C75" w:rsidRPr="005D7DEA" w:rsidTr="001600B2">
        <w:tc>
          <w:tcPr>
            <w:tcW w:w="2314" w:type="dxa"/>
          </w:tcPr>
          <w:p w:rsidR="005C5C75" w:rsidRDefault="005C5C75"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7</w:t>
            </w:r>
          </w:p>
        </w:tc>
        <w:tc>
          <w:tcPr>
            <w:tcW w:w="2315" w:type="dxa"/>
            <w:vAlign w:val="center"/>
          </w:tcPr>
          <w:p w:rsidR="005C5C75" w:rsidRDefault="002854B4" w:rsidP="002854B4">
            <w:pPr>
              <w:spacing w:after="0" w:line="240" w:lineRule="auto"/>
              <w:jc w:val="center"/>
              <w:rPr>
                <w:rFonts w:ascii="Times New Roman" w:hAnsi="Times New Roman"/>
                <w:sz w:val="20"/>
                <w:szCs w:val="20"/>
              </w:rPr>
            </w:pPr>
            <w:r>
              <w:rPr>
                <w:rFonts w:ascii="Times New Roman" w:hAnsi="Times New Roman"/>
                <w:sz w:val="20"/>
                <w:szCs w:val="20"/>
              </w:rPr>
              <w:t xml:space="preserve">Термоиндикатор 180° </w:t>
            </w:r>
          </w:p>
        </w:tc>
        <w:tc>
          <w:tcPr>
            <w:tcW w:w="2315" w:type="dxa"/>
            <w:vAlign w:val="center"/>
          </w:tcPr>
          <w:p w:rsidR="005C5C75"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Индикаторы бумажные воздушной стерилизации химические многопараметрические одноразовые 180/60-1</w:t>
            </w:r>
          </w:p>
        </w:tc>
        <w:tc>
          <w:tcPr>
            <w:tcW w:w="2315" w:type="dxa"/>
          </w:tcPr>
          <w:p w:rsidR="005C5C75" w:rsidRDefault="002854B4"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w:t>
            </w:r>
          </w:p>
        </w:tc>
        <w:tc>
          <w:tcPr>
            <w:tcW w:w="2315" w:type="dxa"/>
          </w:tcPr>
          <w:p w:rsidR="005C5C75" w:rsidRDefault="002854B4"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33</w:t>
            </w:r>
          </w:p>
        </w:tc>
        <w:tc>
          <w:tcPr>
            <w:tcW w:w="2315" w:type="dxa"/>
          </w:tcPr>
          <w:p w:rsidR="005C5C75" w:rsidRDefault="002854B4" w:rsidP="00514FF0">
            <w:pPr>
              <w:spacing w:after="0"/>
              <w:jc w:val="center"/>
              <w:rPr>
                <w:rStyle w:val="a5"/>
                <w:rFonts w:ascii="Times New Roman" w:hAnsi="Times New Roman"/>
                <w:sz w:val="24"/>
                <w:szCs w:val="24"/>
              </w:rPr>
            </w:pPr>
            <w:r>
              <w:rPr>
                <w:rStyle w:val="a5"/>
                <w:rFonts w:ascii="Times New Roman" w:hAnsi="Times New Roman"/>
                <w:sz w:val="24"/>
                <w:szCs w:val="24"/>
              </w:rPr>
              <w:t>3800</w:t>
            </w:r>
          </w:p>
        </w:tc>
        <w:tc>
          <w:tcPr>
            <w:tcW w:w="2315" w:type="dxa"/>
          </w:tcPr>
          <w:p w:rsidR="005C5C75" w:rsidRDefault="002854B4" w:rsidP="00514FF0">
            <w:pPr>
              <w:spacing w:after="0"/>
              <w:jc w:val="center"/>
              <w:rPr>
                <w:rStyle w:val="a5"/>
                <w:rFonts w:ascii="Times New Roman" w:hAnsi="Times New Roman"/>
                <w:sz w:val="24"/>
                <w:szCs w:val="24"/>
              </w:rPr>
            </w:pPr>
            <w:r>
              <w:rPr>
                <w:rStyle w:val="a5"/>
                <w:rFonts w:ascii="Times New Roman" w:hAnsi="Times New Roman"/>
                <w:sz w:val="24"/>
                <w:szCs w:val="24"/>
              </w:rPr>
              <w:t>125 400</w:t>
            </w:r>
          </w:p>
        </w:tc>
      </w:tr>
      <w:tr w:rsidR="005C5C75" w:rsidRPr="005D7DEA" w:rsidTr="005D7DEA">
        <w:tc>
          <w:tcPr>
            <w:tcW w:w="2314" w:type="dxa"/>
          </w:tcPr>
          <w:p w:rsidR="005C5C75" w:rsidRPr="005D7DEA" w:rsidRDefault="005C5C75" w:rsidP="00514FF0">
            <w:pPr>
              <w:spacing w:after="0"/>
              <w:jc w:val="center"/>
              <w:rPr>
                <w:rStyle w:val="a5"/>
                <w:rFonts w:ascii="Times New Roman" w:hAnsi="Times New Roman"/>
                <w:sz w:val="24"/>
                <w:szCs w:val="24"/>
              </w:rPr>
            </w:pPr>
            <w:r w:rsidRPr="005D7DEA">
              <w:rPr>
                <w:rStyle w:val="a5"/>
                <w:rFonts w:ascii="Times New Roman" w:hAnsi="Times New Roman"/>
                <w:sz w:val="24"/>
                <w:szCs w:val="24"/>
              </w:rPr>
              <w:t>ИТОГО</w:t>
            </w:r>
          </w:p>
        </w:tc>
        <w:tc>
          <w:tcPr>
            <w:tcW w:w="11575" w:type="dxa"/>
            <w:gridSpan w:val="5"/>
            <w:vAlign w:val="center"/>
          </w:tcPr>
          <w:p w:rsidR="005C5C75" w:rsidRPr="005D7DEA" w:rsidRDefault="002854B4" w:rsidP="00514FF0">
            <w:pPr>
              <w:spacing w:after="0"/>
              <w:jc w:val="center"/>
              <w:rPr>
                <w:rStyle w:val="a5"/>
                <w:rFonts w:ascii="Times New Roman" w:hAnsi="Times New Roman"/>
                <w:sz w:val="24"/>
                <w:szCs w:val="24"/>
              </w:rPr>
            </w:pPr>
            <w:r>
              <w:rPr>
                <w:rStyle w:val="a5"/>
                <w:rFonts w:ascii="Times New Roman" w:hAnsi="Times New Roman"/>
                <w:sz w:val="24"/>
                <w:szCs w:val="24"/>
              </w:rPr>
              <w:t>1 681 266,00</w:t>
            </w:r>
          </w:p>
        </w:tc>
        <w:tc>
          <w:tcPr>
            <w:tcW w:w="2315" w:type="dxa"/>
          </w:tcPr>
          <w:p w:rsidR="005C5C75" w:rsidRPr="005D7DEA" w:rsidRDefault="005C5C75" w:rsidP="00514FF0">
            <w:pPr>
              <w:spacing w:after="0"/>
              <w:jc w:val="center"/>
              <w:rPr>
                <w:rStyle w:val="a5"/>
                <w:rFonts w:ascii="Times New Roman" w:hAnsi="Times New Roman"/>
                <w:sz w:val="24"/>
                <w:szCs w:val="24"/>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w:t>
      </w:r>
      <w:r w:rsidR="00125A62">
        <w:rPr>
          <w:rFonts w:ascii="Times New Roman" w:hAnsi="Times New Roman"/>
          <w:i/>
          <w:sz w:val="20"/>
          <w:szCs w:val="20"/>
        </w:rPr>
        <w:t>3</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476" w:type="dxa"/>
        <w:tblInd w:w="91" w:type="dxa"/>
        <w:tblLayout w:type="fixed"/>
        <w:tblLook w:val="04A0"/>
      </w:tblPr>
      <w:tblGrid>
        <w:gridCol w:w="586"/>
        <w:gridCol w:w="1699"/>
        <w:gridCol w:w="1985"/>
        <w:gridCol w:w="851"/>
        <w:gridCol w:w="992"/>
        <w:gridCol w:w="992"/>
        <w:gridCol w:w="992"/>
        <w:gridCol w:w="992"/>
        <w:gridCol w:w="993"/>
        <w:gridCol w:w="1134"/>
        <w:gridCol w:w="1134"/>
        <w:gridCol w:w="992"/>
        <w:gridCol w:w="1134"/>
      </w:tblGrid>
      <w:tr w:rsidR="00125A62" w:rsidRPr="005D7DEA" w:rsidTr="00125A62">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A62" w:rsidRPr="005D7DEA" w:rsidRDefault="00125A62"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125A62" w:rsidRPr="005D7DEA" w:rsidRDefault="00125A6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125A62" w:rsidRPr="005D7DEA" w:rsidRDefault="00125A62"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c>
          <w:tcPr>
            <w:tcW w:w="992" w:type="dxa"/>
            <w:tcBorders>
              <w:top w:val="single" w:sz="4" w:space="0" w:color="auto"/>
              <w:left w:val="nil"/>
              <w:bottom w:val="single" w:sz="4" w:space="0" w:color="auto"/>
              <w:right w:val="single" w:sz="4" w:space="0" w:color="auto"/>
            </w:tcBorders>
          </w:tcPr>
          <w:p w:rsidR="00125A62" w:rsidRPr="005D7DEA" w:rsidRDefault="00125A62" w:rsidP="005D7DEA">
            <w:pPr>
              <w:spacing w:after="0" w:line="240" w:lineRule="auto"/>
              <w:jc w:val="center"/>
              <w:rPr>
                <w:rFonts w:ascii="Times New Roman" w:hAnsi="Times New Roman"/>
                <w:b/>
                <w:color w:val="000000"/>
                <w:sz w:val="24"/>
                <w:szCs w:val="24"/>
              </w:rPr>
            </w:pPr>
          </w:p>
        </w:tc>
        <w:tc>
          <w:tcPr>
            <w:tcW w:w="1134" w:type="dxa"/>
            <w:tcBorders>
              <w:top w:val="single" w:sz="4" w:space="0" w:color="auto"/>
              <w:left w:val="nil"/>
              <w:bottom w:val="single" w:sz="4" w:space="0" w:color="auto"/>
              <w:right w:val="single" w:sz="4" w:space="0" w:color="auto"/>
            </w:tcBorders>
          </w:tcPr>
          <w:p w:rsidR="00125A62" w:rsidRPr="005D7DEA" w:rsidRDefault="00125A62" w:rsidP="005D7DEA">
            <w:pPr>
              <w:spacing w:after="0" w:line="240" w:lineRule="auto"/>
              <w:jc w:val="center"/>
              <w:rPr>
                <w:rFonts w:ascii="Times New Roman" w:hAnsi="Times New Roman"/>
                <w:b/>
                <w:color w:val="000000"/>
                <w:sz w:val="24"/>
                <w:szCs w:val="24"/>
              </w:rPr>
            </w:pPr>
          </w:p>
        </w:tc>
      </w:tr>
      <w:tr w:rsidR="00125A62" w:rsidRPr="005D7DEA" w:rsidTr="00125A62">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25A62" w:rsidRPr="005D7DEA" w:rsidRDefault="00125A62"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5A62" w:rsidRPr="005D7DEA" w:rsidRDefault="00125A62"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май</w:t>
            </w:r>
          </w:p>
        </w:tc>
        <w:tc>
          <w:tcPr>
            <w:tcW w:w="992" w:type="dxa"/>
            <w:tcBorders>
              <w:top w:val="nil"/>
              <w:left w:val="nil"/>
              <w:bottom w:val="single" w:sz="4" w:space="0" w:color="auto"/>
              <w:right w:val="single" w:sz="4" w:space="0" w:color="auto"/>
            </w:tcBorders>
            <w:shd w:val="clear" w:color="auto" w:fill="auto"/>
            <w:noWrap/>
            <w:vAlign w:val="center"/>
            <w:hideMark/>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992" w:type="dxa"/>
            <w:tcBorders>
              <w:top w:val="nil"/>
              <w:left w:val="nil"/>
              <w:bottom w:val="single" w:sz="4" w:space="0" w:color="auto"/>
              <w:right w:val="single" w:sz="4" w:space="0" w:color="auto"/>
            </w:tcBorders>
            <w:shd w:val="clear" w:color="auto" w:fill="auto"/>
            <w:noWrap/>
            <w:vAlign w:val="center"/>
            <w:hideMark/>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3" w:type="dxa"/>
            <w:tcBorders>
              <w:top w:val="nil"/>
              <w:left w:val="nil"/>
              <w:bottom w:val="single" w:sz="4" w:space="0" w:color="auto"/>
              <w:right w:val="single" w:sz="4" w:space="0" w:color="auto"/>
            </w:tcBorders>
            <w:shd w:val="clear" w:color="auto" w:fill="auto"/>
            <w:noWrap/>
            <w:vAlign w:val="center"/>
            <w:hideMark/>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134" w:type="dxa"/>
            <w:tcBorders>
              <w:top w:val="nil"/>
              <w:left w:val="nil"/>
              <w:bottom w:val="single" w:sz="4" w:space="0" w:color="auto"/>
              <w:right w:val="single" w:sz="4" w:space="0" w:color="auto"/>
            </w:tcBorders>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2" w:type="dxa"/>
            <w:tcBorders>
              <w:top w:val="nil"/>
              <w:left w:val="nil"/>
              <w:bottom w:val="single" w:sz="4" w:space="0" w:color="auto"/>
              <w:right w:val="single" w:sz="4" w:space="0" w:color="auto"/>
            </w:tcBorders>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125A62" w:rsidRPr="001C7674" w:rsidRDefault="00125A6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Pr="001C767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Pr="003F760F" w:rsidRDefault="002854B4" w:rsidP="00433E0F">
            <w:pPr>
              <w:spacing w:after="0" w:line="240" w:lineRule="auto"/>
              <w:jc w:val="center"/>
              <w:rPr>
                <w:rFonts w:ascii="Times New Roman" w:hAnsi="Times New Roman"/>
                <w:sz w:val="20"/>
                <w:szCs w:val="20"/>
              </w:rPr>
            </w:pPr>
            <w:r>
              <w:rPr>
                <w:rFonts w:ascii="Times New Roman" w:hAnsi="Times New Roman"/>
                <w:sz w:val="20"/>
                <w:szCs w:val="20"/>
              </w:rPr>
              <w:t>Мизопростол 200мг</w:t>
            </w:r>
          </w:p>
        </w:tc>
        <w:tc>
          <w:tcPr>
            <w:tcW w:w="1985" w:type="dxa"/>
            <w:tcBorders>
              <w:top w:val="nil"/>
              <w:left w:val="nil"/>
              <w:bottom w:val="single" w:sz="4" w:space="0" w:color="auto"/>
              <w:right w:val="single" w:sz="4" w:space="0" w:color="auto"/>
            </w:tcBorders>
            <w:shd w:val="clear" w:color="000000" w:fill="FFFFFF"/>
            <w:vAlign w:val="center"/>
            <w:hideMark/>
          </w:tcPr>
          <w:p w:rsidR="002854B4" w:rsidRPr="003F760F"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Мизопростол 200мг</w:t>
            </w:r>
          </w:p>
        </w:tc>
        <w:tc>
          <w:tcPr>
            <w:tcW w:w="851" w:type="dxa"/>
            <w:tcBorders>
              <w:top w:val="nil"/>
              <w:left w:val="nil"/>
              <w:bottom w:val="single" w:sz="4" w:space="0" w:color="auto"/>
              <w:right w:val="single" w:sz="4" w:space="0" w:color="auto"/>
            </w:tcBorders>
            <w:shd w:val="clear" w:color="000000" w:fill="FFFFFF"/>
            <w:noWrap/>
            <w:hideMark/>
          </w:tcPr>
          <w:p w:rsidR="002854B4" w:rsidRPr="005D7DEA" w:rsidRDefault="002854B4" w:rsidP="004512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E95939" w:rsidP="004512C4">
            <w:pPr>
              <w:spacing w:after="0" w:line="240" w:lineRule="auto"/>
              <w:jc w:val="center"/>
              <w:rPr>
                <w:rFonts w:ascii="Times New Roman" w:hAnsi="Times New Roman"/>
                <w:bCs/>
                <w:sz w:val="24"/>
                <w:szCs w:val="24"/>
              </w:rPr>
            </w:pPr>
            <w:r>
              <w:rPr>
                <w:rFonts w:ascii="Times New Roman" w:hAnsi="Times New Roman"/>
                <w:bCs/>
                <w:sz w:val="24"/>
                <w:szCs w:val="24"/>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Pr="005D7DEA" w:rsidRDefault="002854B4"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433E0F">
            <w:pPr>
              <w:spacing w:after="0" w:line="240" w:lineRule="auto"/>
              <w:jc w:val="center"/>
              <w:rPr>
                <w:rFonts w:ascii="Times New Roman" w:hAnsi="Times New Roman"/>
                <w:sz w:val="20"/>
                <w:szCs w:val="20"/>
              </w:rPr>
            </w:pPr>
            <w:r>
              <w:rPr>
                <w:rFonts w:ascii="Times New Roman" w:hAnsi="Times New Roman"/>
                <w:sz w:val="20"/>
                <w:szCs w:val="20"/>
              </w:rPr>
              <w:t>Мифепристон 200мг</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Мифепристон 200мг</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4512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E95939" w:rsidP="004512C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Default="00E95939"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433E0F">
            <w:pPr>
              <w:spacing w:after="0" w:line="240" w:lineRule="auto"/>
              <w:jc w:val="center"/>
              <w:rPr>
                <w:rFonts w:ascii="Times New Roman" w:hAnsi="Times New Roman"/>
                <w:sz w:val="20"/>
                <w:szCs w:val="20"/>
              </w:rPr>
            </w:pPr>
            <w:r>
              <w:rPr>
                <w:rFonts w:ascii="Times New Roman" w:hAnsi="Times New Roman"/>
                <w:sz w:val="20"/>
                <w:szCs w:val="20"/>
              </w:rPr>
              <w:t>Раствор Полиглюкина 33% 10мл</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Раствор Полиглюкина 33% 10мл №1</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4512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флак</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4E7A39" w:rsidP="004512C4">
            <w:pPr>
              <w:spacing w:after="0" w:line="240" w:lineRule="auto"/>
              <w:jc w:val="center"/>
              <w:rPr>
                <w:rFonts w:ascii="Times New Roman" w:hAnsi="Times New Roman"/>
                <w:bCs/>
                <w:sz w:val="24"/>
                <w:szCs w:val="24"/>
              </w:rPr>
            </w:pPr>
            <w:r>
              <w:rPr>
                <w:rFonts w:ascii="Times New Roman" w:hAnsi="Times New Roman"/>
                <w:bCs/>
                <w:sz w:val="24"/>
                <w:szCs w:val="24"/>
              </w:rPr>
              <w:t xml:space="preserve">  18</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Default="004E7A39"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Шприц инъекционный 2,0 мл</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Шприц инъекционный, стерильный, однократного применения, 3-х компонентный, одноразовый 2,0мл</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AE6F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32600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4512C4">
            <w:pPr>
              <w:spacing w:after="0" w:line="240" w:lineRule="auto"/>
              <w:jc w:val="center"/>
              <w:rPr>
                <w:rFonts w:ascii="Times New Roman" w:hAnsi="Times New Roman"/>
                <w:bCs/>
                <w:sz w:val="24"/>
                <w:szCs w:val="24"/>
              </w:rPr>
            </w:pPr>
            <w:r>
              <w:rPr>
                <w:rFonts w:ascii="Times New Roman" w:hAnsi="Times New Roman"/>
                <w:bCs/>
                <w:sz w:val="24"/>
                <w:szCs w:val="24"/>
              </w:rPr>
              <w:t>10800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10800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11000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Катетер Фолея №18</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Одноразовый, 2-х ходовой, длина 40см №18</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AE6F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772</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4512C4">
            <w:pPr>
              <w:spacing w:after="0" w:line="240" w:lineRule="auto"/>
              <w:jc w:val="center"/>
              <w:rPr>
                <w:rFonts w:ascii="Times New Roman" w:hAnsi="Times New Roman"/>
                <w:bCs/>
                <w:sz w:val="24"/>
                <w:szCs w:val="24"/>
              </w:rPr>
            </w:pPr>
            <w:r>
              <w:rPr>
                <w:rFonts w:ascii="Times New Roman" w:hAnsi="Times New Roman"/>
                <w:bCs/>
                <w:sz w:val="24"/>
                <w:szCs w:val="24"/>
              </w:rPr>
              <w:t>372</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200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125A6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Default="002854B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Катетер Фолея №16</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Одноразовый, 2-х ходовой, длина 40см №16</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AE6F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2854B4" w:rsidRDefault="002854B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400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4512C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Default="0011363C"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2854B4" w:rsidRPr="005D7DEA" w:rsidTr="00BC0B45">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854B4" w:rsidRPr="005D7DEA" w:rsidRDefault="002854B4" w:rsidP="005D7DEA">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w:t>
            </w:r>
          </w:p>
        </w:tc>
        <w:tc>
          <w:tcPr>
            <w:tcW w:w="1699" w:type="dxa"/>
            <w:tcBorders>
              <w:top w:val="nil"/>
              <w:left w:val="nil"/>
              <w:bottom w:val="single" w:sz="4" w:space="0" w:color="auto"/>
              <w:right w:val="single" w:sz="4" w:space="0" w:color="auto"/>
            </w:tcBorders>
            <w:shd w:val="clear" w:color="000000" w:fill="FFFFFF"/>
            <w:noWrap/>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Термоиндикатор 180°</w:t>
            </w:r>
          </w:p>
        </w:tc>
        <w:tc>
          <w:tcPr>
            <w:tcW w:w="1985" w:type="dxa"/>
            <w:tcBorders>
              <w:top w:val="nil"/>
              <w:left w:val="nil"/>
              <w:bottom w:val="single" w:sz="4" w:space="0" w:color="auto"/>
              <w:right w:val="single" w:sz="4" w:space="0" w:color="auto"/>
            </w:tcBorders>
            <w:shd w:val="clear" w:color="000000" w:fill="FFFFFF"/>
            <w:vAlign w:val="center"/>
            <w:hideMark/>
          </w:tcPr>
          <w:p w:rsidR="002854B4" w:rsidRDefault="002854B4" w:rsidP="00AE6FD4">
            <w:pPr>
              <w:spacing w:after="0" w:line="240" w:lineRule="auto"/>
              <w:jc w:val="center"/>
              <w:rPr>
                <w:rFonts w:ascii="Times New Roman" w:hAnsi="Times New Roman"/>
                <w:sz w:val="20"/>
                <w:szCs w:val="20"/>
              </w:rPr>
            </w:pPr>
            <w:r>
              <w:rPr>
                <w:rFonts w:ascii="Times New Roman" w:hAnsi="Times New Roman"/>
                <w:sz w:val="20"/>
                <w:szCs w:val="20"/>
              </w:rPr>
              <w:t>Индикаторы бумажные воздушной стерилизации химические многопараметрические одноразовые 180/60-1</w:t>
            </w:r>
          </w:p>
        </w:tc>
        <w:tc>
          <w:tcPr>
            <w:tcW w:w="851" w:type="dxa"/>
            <w:tcBorders>
              <w:top w:val="nil"/>
              <w:left w:val="nil"/>
              <w:bottom w:val="single" w:sz="4" w:space="0" w:color="auto"/>
              <w:right w:val="single" w:sz="4" w:space="0" w:color="auto"/>
            </w:tcBorders>
            <w:shd w:val="clear" w:color="000000" w:fill="FFFFFF"/>
            <w:noWrap/>
            <w:hideMark/>
          </w:tcPr>
          <w:p w:rsidR="002854B4" w:rsidRDefault="002854B4" w:rsidP="00AE6F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упак</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2854B4" w:rsidP="000311D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2854B4" w:rsidRPr="005D7DEA" w:rsidRDefault="0011363C"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11363C" w:rsidRDefault="0011363C"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Default="00505E99" w:rsidP="006075DF">
      <w:pPr>
        <w:pStyle w:val="a3"/>
        <w:spacing w:before="0" w:beforeAutospacing="0" w:after="0" w:afterAutospacing="0"/>
        <w:ind w:left="426"/>
        <w:jc w:val="both"/>
        <w:rPr>
          <w:lang w:val="kk-KZ"/>
        </w:rPr>
      </w:pPr>
      <w:r>
        <w:rPr>
          <w:lang w:val="kk-KZ"/>
        </w:rPr>
        <w:t xml:space="preserve">   </w:t>
      </w:r>
    </w:p>
    <w:p w:rsidR="00505E99" w:rsidRDefault="00505E99"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05E99">
        <w:rPr>
          <w:rFonts w:ascii="Times New Roman" w:hAnsi="Times New Roman"/>
          <w:i/>
          <w:sz w:val="20"/>
          <w:szCs w:val="20"/>
        </w:rPr>
        <w:t>1</w:t>
      </w:r>
      <w:r w:rsidR="00125A62">
        <w:rPr>
          <w:rFonts w:ascii="Times New Roman" w:hAnsi="Times New Roman"/>
          <w:i/>
          <w:sz w:val="20"/>
          <w:szCs w:val="20"/>
        </w:rPr>
        <w:t>3</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A5" w:rsidRDefault="008D7FA5" w:rsidP="004B5FBC">
      <w:pPr>
        <w:spacing w:after="0" w:line="240" w:lineRule="auto"/>
      </w:pPr>
      <w:r>
        <w:separator/>
      </w:r>
    </w:p>
  </w:endnote>
  <w:endnote w:type="continuationSeparator" w:id="1">
    <w:p w:rsidR="008D7FA5" w:rsidRDefault="008D7FA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A5" w:rsidRDefault="008D7FA5" w:rsidP="004B5FBC">
      <w:pPr>
        <w:spacing w:after="0" w:line="240" w:lineRule="auto"/>
      </w:pPr>
      <w:r>
        <w:separator/>
      </w:r>
    </w:p>
  </w:footnote>
  <w:footnote w:type="continuationSeparator" w:id="1">
    <w:p w:rsidR="008D7FA5" w:rsidRDefault="008D7FA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363C"/>
    <w:rsid w:val="00115F4C"/>
    <w:rsid w:val="00116A2F"/>
    <w:rsid w:val="00117102"/>
    <w:rsid w:val="00117E3D"/>
    <w:rsid w:val="00120E3E"/>
    <w:rsid w:val="001213A4"/>
    <w:rsid w:val="00124CAA"/>
    <w:rsid w:val="00124F67"/>
    <w:rsid w:val="00125A62"/>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6E8"/>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4B4"/>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19D"/>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E7A39"/>
    <w:rsid w:val="004F1078"/>
    <w:rsid w:val="004F3278"/>
    <w:rsid w:val="004F611B"/>
    <w:rsid w:val="004F7C10"/>
    <w:rsid w:val="00500A06"/>
    <w:rsid w:val="005015E4"/>
    <w:rsid w:val="005026F7"/>
    <w:rsid w:val="00502927"/>
    <w:rsid w:val="00503F96"/>
    <w:rsid w:val="00505E99"/>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2A30"/>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5C7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48E6"/>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24AC"/>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D7FA5"/>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0A17"/>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068A"/>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18D"/>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873"/>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51"/>
    <w:rsid w:val="00E40592"/>
    <w:rsid w:val="00E41829"/>
    <w:rsid w:val="00E42DB7"/>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95939"/>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71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5</cp:revision>
  <cp:lastPrinted>2023-02-17T07:58:00Z</cp:lastPrinted>
  <dcterms:created xsi:type="dcterms:W3CDTF">2023-05-02T02:58:00Z</dcterms:created>
  <dcterms:modified xsi:type="dcterms:W3CDTF">2023-05-05T10:19:00Z</dcterms:modified>
</cp:coreProperties>
</file>