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w:t>
      </w:r>
      <w:r w:rsidR="00AD2B37">
        <w:rPr>
          <w:sz w:val="28"/>
          <w:szCs w:val="28"/>
        </w:rPr>
        <w:t>19</w:t>
      </w:r>
    </w:p>
    <w:p w:rsidR="00CC21D6" w:rsidRPr="00B272DF" w:rsidRDefault="00B272DF" w:rsidP="00CC21D6">
      <w:pPr>
        <w:pStyle w:val="3"/>
        <w:shd w:val="clear" w:color="auto" w:fill="FFFFFF"/>
        <w:spacing w:before="0" w:beforeAutospacing="0" w:after="0" w:afterAutospacing="0"/>
        <w:ind w:firstLine="709"/>
        <w:jc w:val="center"/>
        <w:textAlignment w:val="baseline"/>
        <w:rPr>
          <w:rFonts w:eastAsiaTheme="minorEastAsia" w:cstheme="minorBidi"/>
          <w:bCs w:val="0"/>
          <w:sz w:val="28"/>
          <w:szCs w:val="28"/>
          <w:lang w:val="kk-KZ"/>
        </w:rPr>
      </w:pPr>
      <w:r w:rsidRPr="00B272DF">
        <w:rPr>
          <w:rFonts w:eastAsiaTheme="minorEastAsia" w:cstheme="minorBidi"/>
          <w:bCs w:val="0"/>
          <w:sz w:val="28"/>
          <w:szCs w:val="28"/>
          <w:lang w:val="kk-KZ"/>
        </w:rPr>
        <w:t>Дәрілік заттарды сатып алу туралы</w:t>
      </w:r>
      <w:r w:rsidRPr="00B272DF">
        <w:rPr>
          <w:rFonts w:eastAsiaTheme="minorEastAsia" w:cstheme="minorBidi"/>
          <w:bCs w:val="0"/>
          <w:sz w:val="28"/>
          <w:szCs w:val="28"/>
          <w:lang w:val="kk-KZ"/>
        </w:rPr>
        <w:br/>
        <w:t>Баға ұсыныстарын сұрату.</w:t>
      </w:r>
    </w:p>
    <w:p w:rsidR="0002559E" w:rsidRPr="00B272DF" w:rsidRDefault="0002559E" w:rsidP="0002559E">
      <w:pPr>
        <w:pStyle w:val="3"/>
        <w:shd w:val="clear" w:color="auto" w:fill="FFFFFF"/>
        <w:spacing w:before="0" w:beforeAutospacing="0" w:after="0" w:afterAutospacing="0"/>
        <w:ind w:firstLine="709"/>
        <w:jc w:val="center"/>
        <w:textAlignment w:val="baseline"/>
        <w:rPr>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AD2B37">
        <w:rPr>
          <w:rFonts w:ascii="Times New Roman" w:eastAsia="Times New Roman" w:hAnsi="Times New Roman" w:cs="Times New Roman"/>
          <w:color w:val="000000"/>
          <w:sz w:val="28"/>
          <w:szCs w:val="20"/>
          <w:lang w:val="kk-KZ"/>
        </w:rPr>
        <w:t>06</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AD2B37" w:rsidRPr="00BE38F0">
        <w:rPr>
          <w:rFonts w:ascii="Times New Roman" w:eastAsia="Times New Roman" w:hAnsi="Times New Roman" w:cs="Times New Roman"/>
          <w:color w:val="000000"/>
          <w:sz w:val="28"/>
          <w:szCs w:val="20"/>
          <w:lang w:val="kk-KZ"/>
        </w:rPr>
        <w:t>c</w:t>
      </w:r>
      <w:r w:rsidR="00AD2B37">
        <w:rPr>
          <w:rFonts w:ascii="Times New Roman" w:eastAsia="Times New Roman" w:hAnsi="Times New Roman" w:cs="Times New Roman"/>
          <w:color w:val="000000"/>
          <w:sz w:val="28"/>
          <w:szCs w:val="20"/>
          <w:lang w:val="kk-KZ"/>
        </w:rPr>
        <w:t>әуір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AD2B37">
        <w:rPr>
          <w:rFonts w:ascii="Times New Roman" w:hAnsi="Times New Roman"/>
          <w:b/>
          <w:sz w:val="28"/>
          <w:szCs w:val="28"/>
          <w:lang w:val="kk-KZ"/>
        </w:rPr>
        <w:t>08.04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AD2B37">
        <w:rPr>
          <w:rFonts w:ascii="Times New Roman" w:hAnsi="Times New Roman"/>
          <w:b/>
          <w:sz w:val="28"/>
          <w:szCs w:val="28"/>
          <w:lang w:val="kk-KZ"/>
        </w:rPr>
        <w:t>15.04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AD2B37">
        <w:rPr>
          <w:rFonts w:ascii="Times New Roman" w:hAnsi="Times New Roman"/>
          <w:b/>
          <w:sz w:val="28"/>
          <w:szCs w:val="28"/>
          <w:lang w:val="kk-KZ"/>
        </w:rPr>
        <w:t>15.04</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AD2B37">
        <w:rPr>
          <w:bCs w:val="0"/>
          <w:sz w:val="28"/>
          <w:szCs w:val="28"/>
          <w:lang w:val="kk-KZ"/>
        </w:rPr>
        <w:t>19</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B272DF">
        <w:rPr>
          <w:rFonts w:ascii="Times New Roman" w:hAnsi="Times New Roman" w:cs="Times New Roman"/>
          <w:b/>
          <w:sz w:val="28"/>
          <w:szCs w:val="28"/>
        </w:rPr>
        <w:t xml:space="preserve">медицинских </w:t>
      </w:r>
      <w:r w:rsidR="00B272DF" w:rsidRPr="00B272DF">
        <w:rPr>
          <w:rFonts w:ascii="Times New Roman" w:hAnsi="Times New Roman" w:cs="Times New Roman"/>
          <w:b/>
          <w:sz w:val="28"/>
          <w:szCs w:val="28"/>
        </w:rPr>
        <w:t>лекарственных субстанций</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AD2B37">
        <w:rPr>
          <w:rFonts w:ascii="Times New Roman" w:eastAsia="Times New Roman" w:hAnsi="Times New Roman" w:cs="Times New Roman"/>
          <w:color w:val="000000"/>
          <w:sz w:val="28"/>
          <w:szCs w:val="20"/>
          <w:lang w:val="kk-KZ"/>
        </w:rPr>
        <w:t>06</w:t>
      </w:r>
      <w:r w:rsidRPr="004A6138">
        <w:rPr>
          <w:rFonts w:ascii="Times New Roman" w:eastAsia="Times New Roman" w:hAnsi="Times New Roman" w:cs="Times New Roman"/>
          <w:color w:val="000000"/>
          <w:sz w:val="28"/>
          <w:szCs w:val="20"/>
        </w:rPr>
        <w:t xml:space="preserve">» </w:t>
      </w:r>
      <w:r w:rsidR="00AD2B37">
        <w:rPr>
          <w:rFonts w:ascii="Times New Roman" w:eastAsia="Times New Roman" w:hAnsi="Times New Roman" w:cs="Times New Roman"/>
          <w:color w:val="000000"/>
          <w:sz w:val="28"/>
          <w:szCs w:val="20"/>
          <w:lang w:val="kk-KZ"/>
        </w:rPr>
        <w:t>апреля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AD2B37">
        <w:rPr>
          <w:rFonts w:ascii="Times New Roman" w:hAnsi="Times New Roman"/>
          <w:b/>
          <w:sz w:val="28"/>
          <w:szCs w:val="28"/>
          <w:lang w:val="kk-KZ"/>
        </w:rPr>
        <w:t>08.04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AD2B37">
        <w:rPr>
          <w:rFonts w:ascii="Times New Roman" w:hAnsi="Times New Roman"/>
          <w:b/>
          <w:sz w:val="28"/>
          <w:szCs w:val="28"/>
          <w:lang w:val="kk-KZ"/>
        </w:rPr>
        <w:t>15.04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AD2B37" w:rsidRPr="00AD2B37">
        <w:rPr>
          <w:rFonts w:ascii="Times New Roman" w:hAnsi="Times New Roman"/>
          <w:b/>
          <w:sz w:val="28"/>
          <w:szCs w:val="28"/>
        </w:rPr>
        <w:t>1</w:t>
      </w:r>
      <w:r w:rsidR="00AD2B37">
        <w:rPr>
          <w:rFonts w:ascii="Times New Roman" w:hAnsi="Times New Roman"/>
          <w:b/>
          <w:sz w:val="28"/>
          <w:szCs w:val="28"/>
        </w:rPr>
        <w:t>5</w:t>
      </w:r>
      <w:r w:rsidR="00AD2B37" w:rsidRPr="00AD2B37">
        <w:rPr>
          <w:rFonts w:ascii="Times New Roman" w:hAnsi="Times New Roman"/>
          <w:b/>
          <w:sz w:val="28"/>
          <w:szCs w:val="28"/>
        </w:rPr>
        <w:t>.04</w:t>
      </w:r>
      <w:r w:rsidR="00AE3F6F" w:rsidRPr="00AD2B37">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AD2B37">
        <w:rPr>
          <w:rFonts w:ascii="Times New Roman" w:hAnsi="Times New Roman" w:cs="Times New Roman"/>
          <w:b/>
        </w:rPr>
        <w:t>19</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B272DF">
        <w:rPr>
          <w:rFonts w:ascii="Times New Roman" w:hAnsi="Times New Roman" w:cs="Times New Roman"/>
          <w:lang w:val="kk-KZ"/>
        </w:rPr>
        <w:t>лекарственных субстанций</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2208A9" w:rsidRPr="00AE3F6F" w:rsidRDefault="00ED3086" w:rsidP="00ED3086">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p w:rsidR="00DE0CB4" w:rsidRDefault="00DE0CB4" w:rsidP="00AE3F6F">
      <w:pPr>
        <w:shd w:val="clear" w:color="auto" w:fill="FFFFFF" w:themeFill="background1"/>
        <w:spacing w:after="0"/>
        <w:rPr>
          <w:rStyle w:val="a5"/>
          <w:rFonts w:ascii="Times New Roman" w:hAnsi="Times New Roman" w:cs="Times New Roman"/>
          <w:b w:val="0"/>
          <w:sz w:val="28"/>
        </w:rPr>
      </w:pPr>
    </w:p>
    <w:tbl>
      <w:tblPr>
        <w:tblW w:w="15983" w:type="dxa"/>
        <w:tblInd w:w="91" w:type="dxa"/>
        <w:tblLook w:val="04A0"/>
      </w:tblPr>
      <w:tblGrid>
        <w:gridCol w:w="617"/>
        <w:gridCol w:w="3448"/>
        <w:gridCol w:w="5538"/>
        <w:gridCol w:w="1958"/>
        <w:gridCol w:w="1056"/>
        <w:gridCol w:w="1807"/>
        <w:gridCol w:w="1559"/>
      </w:tblGrid>
      <w:tr w:rsidR="00B272DF" w:rsidRPr="00B272DF" w:rsidTr="00AD2B37">
        <w:trPr>
          <w:trHeight w:val="57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rFonts w:ascii="Times New Roman" w:hAnsi="Times New Roman"/>
                <w:bCs w:val="0"/>
                <w:sz w:val="28"/>
              </w:rPr>
            </w:pPr>
            <w:r w:rsidRPr="00B272DF">
              <w:rPr>
                <w:rStyle w:val="a5"/>
                <w:rFonts w:ascii="Times New Roman" w:hAnsi="Times New Roman"/>
                <w:bCs w:val="0"/>
                <w:sz w:val="28"/>
              </w:rPr>
              <w:t> № п/п</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Наименование</w:t>
            </w:r>
          </w:p>
        </w:tc>
        <w:tc>
          <w:tcPr>
            <w:tcW w:w="5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ТЕХНИЧЕСКАЯ ХАРАКТЕРИСТИКА</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Ед.измерения</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Кол-во</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Цена,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AD2B37" w:rsidP="00B272DF">
            <w:pPr>
              <w:spacing w:after="0" w:line="240" w:lineRule="auto"/>
              <w:jc w:val="center"/>
              <w:rPr>
                <w:rStyle w:val="a5"/>
                <w:rFonts w:ascii="Times New Roman" w:hAnsi="Times New Roman"/>
                <w:sz w:val="28"/>
              </w:rPr>
            </w:pPr>
            <w:r>
              <w:rPr>
                <w:rStyle w:val="a5"/>
                <w:rFonts w:ascii="Times New Roman" w:hAnsi="Times New Roman"/>
                <w:sz w:val="28"/>
              </w:rPr>
              <w:t>Сумма</w:t>
            </w:r>
            <w:r w:rsidR="00B272DF" w:rsidRPr="00B272DF">
              <w:rPr>
                <w:rStyle w:val="a5"/>
                <w:rFonts w:ascii="Times New Roman" w:hAnsi="Times New Roman"/>
                <w:sz w:val="28"/>
              </w:rPr>
              <w:t>,</w:t>
            </w:r>
            <w:r>
              <w:rPr>
                <w:rStyle w:val="a5"/>
                <w:rFonts w:ascii="Times New Roman" w:hAnsi="Times New Roman"/>
                <w:sz w:val="28"/>
              </w:rPr>
              <w:t xml:space="preserve"> </w:t>
            </w:r>
            <w:r w:rsidR="00B272DF" w:rsidRPr="00B272DF">
              <w:rPr>
                <w:rStyle w:val="a5"/>
                <w:rFonts w:ascii="Times New Roman" w:hAnsi="Times New Roman"/>
                <w:sz w:val="28"/>
              </w:rPr>
              <w:t>тенге</w:t>
            </w:r>
          </w:p>
        </w:tc>
      </w:tr>
      <w:tr w:rsidR="00B272DF" w:rsidRPr="00B272DF" w:rsidTr="00AD2B37">
        <w:trPr>
          <w:trHeight w:val="322"/>
        </w:trPr>
        <w:tc>
          <w:tcPr>
            <w:tcW w:w="617"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b w:val="0"/>
                <w:bCs w:val="0"/>
                <w:sz w:val="28"/>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553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r>
      <w:tr w:rsidR="00AD2B37" w:rsidRPr="00B272DF" w:rsidTr="00AD2B37">
        <w:trPr>
          <w:trHeight w:val="70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D2B37" w:rsidRPr="00B272DF" w:rsidRDefault="00AD2B37" w:rsidP="00B272DF">
            <w:pPr>
              <w:spacing w:after="0" w:line="240" w:lineRule="auto"/>
              <w:jc w:val="center"/>
              <w:rPr>
                <w:rStyle w:val="a5"/>
                <w:b w:val="0"/>
                <w:bCs w:val="0"/>
                <w:sz w:val="28"/>
              </w:rPr>
            </w:pPr>
            <w:r w:rsidRPr="00B272DF">
              <w:rPr>
                <w:rStyle w:val="a5"/>
                <w:b w:val="0"/>
                <w:bCs w:val="0"/>
                <w:sz w:val="28"/>
              </w:rPr>
              <w:t>1</w:t>
            </w:r>
          </w:p>
        </w:tc>
        <w:tc>
          <w:tcPr>
            <w:tcW w:w="3448"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Кальция хлорид</w:t>
            </w:r>
          </w:p>
        </w:tc>
        <w:tc>
          <w:tcPr>
            <w:tcW w:w="5538" w:type="dxa"/>
            <w:tcBorders>
              <w:top w:val="nil"/>
              <w:left w:val="nil"/>
              <w:bottom w:val="single" w:sz="4" w:space="0" w:color="auto"/>
              <w:right w:val="single" w:sz="4" w:space="0" w:color="auto"/>
            </w:tcBorders>
            <w:shd w:val="clear" w:color="000000" w:fill="FFFFFF"/>
            <w:vAlign w:val="bottom"/>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гигроскопичный кристаллический порошок горько-соленого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w:t>
            </w:r>
          </w:p>
        </w:tc>
        <w:tc>
          <w:tcPr>
            <w:tcW w:w="1807" w:type="dxa"/>
            <w:tcBorders>
              <w:top w:val="nil"/>
              <w:left w:val="nil"/>
              <w:bottom w:val="single" w:sz="4" w:space="0" w:color="auto"/>
              <w:right w:val="single" w:sz="4" w:space="0" w:color="auto"/>
            </w:tcBorders>
            <w:shd w:val="clear" w:color="000000" w:fill="FFFFFF"/>
            <w:noWrap/>
            <w:vAlign w:val="center"/>
            <w:hideMark/>
          </w:tcPr>
          <w:p w:rsidR="00AD2B37" w:rsidRPr="007629FF" w:rsidRDefault="00AD2B37" w:rsidP="006660B5">
            <w:pPr>
              <w:spacing w:after="0" w:line="240" w:lineRule="auto"/>
              <w:jc w:val="center"/>
              <w:rPr>
                <w:rStyle w:val="a5"/>
                <w:rFonts w:ascii="Times New Roman" w:hAnsi="Times New Roman"/>
                <w:b w:val="0"/>
                <w:bCs w:val="0"/>
                <w:sz w:val="28"/>
              </w:rPr>
            </w:pPr>
            <w:r>
              <w:rPr>
                <w:rStyle w:val="a5"/>
                <w:rFonts w:ascii="Times New Roman" w:hAnsi="Times New Roman"/>
                <w:b w:val="0"/>
                <w:bCs w:val="0"/>
                <w:sz w:val="28"/>
              </w:rPr>
              <w:t>2800</w:t>
            </w:r>
          </w:p>
        </w:tc>
        <w:tc>
          <w:tcPr>
            <w:tcW w:w="1559" w:type="dxa"/>
            <w:tcBorders>
              <w:top w:val="nil"/>
              <w:left w:val="nil"/>
              <w:bottom w:val="single" w:sz="4" w:space="0" w:color="auto"/>
              <w:right w:val="single" w:sz="4" w:space="0" w:color="auto"/>
            </w:tcBorders>
            <w:shd w:val="clear" w:color="000000" w:fill="FFFFFF"/>
            <w:noWrap/>
            <w:vAlign w:val="center"/>
            <w:hideMark/>
          </w:tcPr>
          <w:p w:rsidR="00AD2B37" w:rsidRPr="007629FF" w:rsidRDefault="00AD2B37" w:rsidP="006660B5">
            <w:pPr>
              <w:spacing w:after="0" w:line="240" w:lineRule="auto"/>
              <w:jc w:val="center"/>
              <w:rPr>
                <w:rStyle w:val="a5"/>
                <w:rFonts w:ascii="Times New Roman" w:hAnsi="Times New Roman"/>
                <w:b w:val="0"/>
                <w:bCs w:val="0"/>
                <w:sz w:val="28"/>
              </w:rPr>
            </w:pPr>
            <w:r>
              <w:rPr>
                <w:rStyle w:val="a5"/>
                <w:rFonts w:ascii="Times New Roman" w:hAnsi="Times New Roman"/>
                <w:b w:val="0"/>
                <w:bCs w:val="0"/>
                <w:sz w:val="28"/>
              </w:rPr>
              <w:t>5600</w:t>
            </w:r>
          </w:p>
        </w:tc>
      </w:tr>
      <w:tr w:rsidR="00AD2B37" w:rsidRPr="00B272DF" w:rsidTr="00D44708">
        <w:trPr>
          <w:trHeight w:val="107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D2B37" w:rsidRPr="00B272DF" w:rsidRDefault="00AD2B37" w:rsidP="00B272DF">
            <w:pPr>
              <w:spacing w:after="0" w:line="240" w:lineRule="auto"/>
              <w:jc w:val="center"/>
              <w:rPr>
                <w:rStyle w:val="a5"/>
                <w:b w:val="0"/>
                <w:bCs w:val="0"/>
                <w:sz w:val="28"/>
              </w:rPr>
            </w:pPr>
            <w:r w:rsidRPr="00B272DF">
              <w:rPr>
                <w:rStyle w:val="a5"/>
                <w:b w:val="0"/>
                <w:bCs w:val="0"/>
                <w:sz w:val="28"/>
              </w:rPr>
              <w:t>2</w:t>
            </w:r>
          </w:p>
        </w:tc>
        <w:tc>
          <w:tcPr>
            <w:tcW w:w="3448"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Кислота аминокапроновая</w:t>
            </w:r>
          </w:p>
        </w:tc>
        <w:tc>
          <w:tcPr>
            <w:tcW w:w="5538" w:type="dxa"/>
            <w:tcBorders>
              <w:top w:val="nil"/>
              <w:left w:val="nil"/>
              <w:bottom w:val="single" w:sz="4" w:space="0" w:color="auto"/>
              <w:right w:val="single" w:sz="4" w:space="0" w:color="auto"/>
            </w:tcBorders>
            <w:shd w:val="clear" w:color="000000" w:fill="FFFFFF"/>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мелкокристаллический порошок со слабым специфическим запахом, хорошо растворимый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4</w:t>
            </w:r>
          </w:p>
        </w:tc>
        <w:tc>
          <w:tcPr>
            <w:tcW w:w="1807" w:type="dxa"/>
            <w:tcBorders>
              <w:top w:val="nil"/>
              <w:left w:val="nil"/>
              <w:bottom w:val="single" w:sz="4" w:space="0" w:color="auto"/>
              <w:right w:val="single" w:sz="4" w:space="0" w:color="auto"/>
            </w:tcBorders>
            <w:shd w:val="clear" w:color="000000" w:fill="FFFFFF"/>
            <w:noWrap/>
            <w:vAlign w:val="center"/>
            <w:hideMark/>
          </w:tcPr>
          <w:p w:rsidR="00AD2B37" w:rsidRPr="007629FF" w:rsidRDefault="00AD2B37" w:rsidP="006660B5">
            <w:pPr>
              <w:spacing w:after="0" w:line="240" w:lineRule="auto"/>
              <w:jc w:val="center"/>
              <w:rPr>
                <w:rStyle w:val="a5"/>
                <w:rFonts w:ascii="Times New Roman" w:hAnsi="Times New Roman"/>
                <w:b w:val="0"/>
                <w:bCs w:val="0"/>
                <w:sz w:val="28"/>
              </w:rPr>
            </w:pPr>
            <w:r>
              <w:rPr>
                <w:rStyle w:val="a5"/>
                <w:rFonts w:ascii="Times New Roman" w:hAnsi="Times New Roman"/>
                <w:b w:val="0"/>
                <w:bCs w:val="0"/>
                <w:sz w:val="28"/>
              </w:rPr>
              <w:t>38000</w:t>
            </w:r>
          </w:p>
        </w:tc>
        <w:tc>
          <w:tcPr>
            <w:tcW w:w="1559" w:type="dxa"/>
            <w:tcBorders>
              <w:top w:val="nil"/>
              <w:left w:val="nil"/>
              <w:bottom w:val="single" w:sz="4" w:space="0" w:color="auto"/>
              <w:right w:val="single" w:sz="4" w:space="0" w:color="auto"/>
            </w:tcBorders>
            <w:shd w:val="clear" w:color="000000" w:fill="FFFFFF"/>
            <w:noWrap/>
            <w:vAlign w:val="center"/>
            <w:hideMark/>
          </w:tcPr>
          <w:p w:rsidR="00AD2B37" w:rsidRPr="007629FF" w:rsidRDefault="00AD2B37" w:rsidP="006660B5">
            <w:pPr>
              <w:spacing w:after="0" w:line="240" w:lineRule="auto"/>
              <w:jc w:val="center"/>
              <w:rPr>
                <w:rStyle w:val="a5"/>
                <w:rFonts w:ascii="Times New Roman" w:hAnsi="Times New Roman"/>
                <w:b w:val="0"/>
                <w:bCs w:val="0"/>
                <w:sz w:val="28"/>
              </w:rPr>
            </w:pPr>
            <w:r>
              <w:rPr>
                <w:rStyle w:val="a5"/>
                <w:rFonts w:ascii="Times New Roman" w:hAnsi="Times New Roman"/>
                <w:b w:val="0"/>
                <w:bCs w:val="0"/>
                <w:sz w:val="28"/>
              </w:rPr>
              <w:t>152000</w:t>
            </w:r>
          </w:p>
        </w:tc>
      </w:tr>
      <w:tr w:rsidR="00AD2B37" w:rsidRPr="00B272DF" w:rsidTr="00AD2B37">
        <w:trPr>
          <w:trHeight w:val="748"/>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AD2B37" w:rsidRPr="00B272DF" w:rsidRDefault="00AD2B37" w:rsidP="00B272DF">
            <w:pPr>
              <w:spacing w:after="0" w:line="240" w:lineRule="auto"/>
              <w:jc w:val="center"/>
              <w:rPr>
                <w:rStyle w:val="a5"/>
                <w:b w:val="0"/>
                <w:bCs w:val="0"/>
                <w:sz w:val="28"/>
              </w:rPr>
            </w:pPr>
            <w:r w:rsidRPr="00B272DF">
              <w:rPr>
                <w:rStyle w:val="a5"/>
                <w:b w:val="0"/>
                <w:bCs w:val="0"/>
                <w:sz w:val="28"/>
              </w:rPr>
              <w:t>3</w:t>
            </w:r>
          </w:p>
        </w:tc>
        <w:tc>
          <w:tcPr>
            <w:tcW w:w="3448" w:type="dxa"/>
            <w:tcBorders>
              <w:top w:val="nil"/>
              <w:left w:val="nil"/>
              <w:bottom w:val="single" w:sz="4" w:space="0" w:color="auto"/>
              <w:right w:val="single" w:sz="4" w:space="0" w:color="auto"/>
            </w:tcBorders>
            <w:shd w:val="clear" w:color="000000" w:fill="FFFFFF"/>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Магния сульфат</w:t>
            </w:r>
          </w:p>
        </w:tc>
        <w:tc>
          <w:tcPr>
            <w:tcW w:w="5538" w:type="dxa"/>
            <w:tcBorders>
              <w:top w:val="nil"/>
              <w:left w:val="nil"/>
              <w:bottom w:val="single" w:sz="4" w:space="0" w:color="auto"/>
              <w:right w:val="single" w:sz="4" w:space="0" w:color="auto"/>
            </w:tcBorders>
            <w:shd w:val="clear" w:color="000000" w:fill="FFFFFF"/>
            <w:vAlign w:val="bottom"/>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мелкокристаллический, белого цвета,</w:t>
            </w:r>
            <w:r>
              <w:rPr>
                <w:rStyle w:val="a5"/>
                <w:rFonts w:ascii="Times New Roman" w:hAnsi="Times New Roman"/>
                <w:b w:val="0"/>
                <w:bCs w:val="0"/>
                <w:sz w:val="28"/>
              </w:rPr>
              <w:t xml:space="preserve"> </w:t>
            </w:r>
            <w:r w:rsidRPr="00B272DF">
              <w:rPr>
                <w:rStyle w:val="a5"/>
                <w:rFonts w:ascii="Times New Roman" w:hAnsi="Times New Roman"/>
                <w:b w:val="0"/>
                <w:bCs w:val="0"/>
                <w:sz w:val="28"/>
              </w:rPr>
              <w:t>горького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AD2B37" w:rsidRPr="00B272DF" w:rsidRDefault="00AD2B37" w:rsidP="006660B5">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20</w:t>
            </w:r>
          </w:p>
        </w:tc>
        <w:tc>
          <w:tcPr>
            <w:tcW w:w="1807" w:type="dxa"/>
            <w:tcBorders>
              <w:top w:val="nil"/>
              <w:left w:val="nil"/>
              <w:bottom w:val="single" w:sz="4" w:space="0" w:color="auto"/>
              <w:right w:val="single" w:sz="4" w:space="0" w:color="auto"/>
            </w:tcBorders>
            <w:shd w:val="clear" w:color="000000" w:fill="FFFFFF"/>
            <w:noWrap/>
            <w:vAlign w:val="center"/>
            <w:hideMark/>
          </w:tcPr>
          <w:p w:rsidR="00AD2B37" w:rsidRPr="007629FF" w:rsidRDefault="00AD2B37" w:rsidP="006660B5">
            <w:pPr>
              <w:spacing w:after="0" w:line="240" w:lineRule="auto"/>
              <w:jc w:val="center"/>
              <w:rPr>
                <w:rStyle w:val="a5"/>
                <w:rFonts w:ascii="Times New Roman" w:hAnsi="Times New Roman"/>
                <w:b w:val="0"/>
                <w:bCs w:val="0"/>
                <w:sz w:val="28"/>
              </w:rPr>
            </w:pPr>
            <w:r>
              <w:rPr>
                <w:rStyle w:val="a5"/>
                <w:rFonts w:ascii="Times New Roman" w:hAnsi="Times New Roman"/>
                <w:b w:val="0"/>
                <w:bCs w:val="0"/>
                <w:sz w:val="28"/>
              </w:rPr>
              <w:t>2300</w:t>
            </w:r>
          </w:p>
        </w:tc>
        <w:tc>
          <w:tcPr>
            <w:tcW w:w="1559" w:type="dxa"/>
            <w:tcBorders>
              <w:top w:val="nil"/>
              <w:left w:val="nil"/>
              <w:bottom w:val="single" w:sz="4" w:space="0" w:color="auto"/>
              <w:right w:val="single" w:sz="4" w:space="0" w:color="auto"/>
            </w:tcBorders>
            <w:shd w:val="clear" w:color="000000" w:fill="FFFFFF"/>
            <w:noWrap/>
            <w:vAlign w:val="center"/>
            <w:hideMark/>
          </w:tcPr>
          <w:p w:rsidR="00AD2B37" w:rsidRPr="007629FF" w:rsidRDefault="00AD2B37" w:rsidP="006660B5">
            <w:pPr>
              <w:spacing w:after="0" w:line="240" w:lineRule="auto"/>
              <w:jc w:val="center"/>
              <w:rPr>
                <w:rStyle w:val="a5"/>
                <w:rFonts w:ascii="Times New Roman" w:hAnsi="Times New Roman"/>
                <w:b w:val="0"/>
                <w:bCs w:val="0"/>
                <w:sz w:val="28"/>
              </w:rPr>
            </w:pPr>
            <w:r>
              <w:rPr>
                <w:rStyle w:val="a5"/>
                <w:rFonts w:ascii="Times New Roman" w:hAnsi="Times New Roman"/>
                <w:b w:val="0"/>
                <w:bCs w:val="0"/>
                <w:sz w:val="28"/>
              </w:rPr>
              <w:t>46000</w:t>
            </w:r>
          </w:p>
        </w:tc>
      </w:tr>
      <w:tr w:rsidR="00B272DF" w:rsidRPr="00B272DF" w:rsidTr="00AD2B37">
        <w:trPr>
          <w:trHeight w:val="46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w:t>
            </w:r>
          </w:p>
        </w:tc>
        <w:tc>
          <w:tcPr>
            <w:tcW w:w="344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553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Cs w:val="0"/>
                <w:sz w:val="28"/>
              </w:rPr>
            </w:pPr>
            <w:r w:rsidRPr="00B272DF">
              <w:rPr>
                <w:rStyle w:val="a5"/>
                <w:rFonts w:ascii="Times New Roman" w:hAnsi="Times New Roman"/>
                <w:bCs w:val="0"/>
                <w:sz w:val="28"/>
              </w:rPr>
              <w:t>Итого:</w:t>
            </w:r>
          </w:p>
        </w:tc>
        <w:tc>
          <w:tcPr>
            <w:tcW w:w="195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056"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807"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B272DF" w:rsidRPr="00B272DF" w:rsidRDefault="00AD2B37" w:rsidP="00B272DF">
            <w:pPr>
              <w:spacing w:after="0" w:line="240" w:lineRule="auto"/>
              <w:jc w:val="center"/>
              <w:rPr>
                <w:rStyle w:val="a5"/>
                <w:rFonts w:ascii="Times New Roman" w:hAnsi="Times New Roman"/>
                <w:b w:val="0"/>
                <w:bCs w:val="0"/>
                <w:sz w:val="28"/>
              </w:rPr>
            </w:pPr>
            <w:r>
              <w:rPr>
                <w:rStyle w:val="a5"/>
                <w:rFonts w:ascii="Times New Roman" w:hAnsi="Times New Roman"/>
                <w:bCs w:val="0"/>
                <w:sz w:val="28"/>
              </w:rPr>
              <w:t>203 600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AD2B37">
      <w:pPr>
        <w:spacing w:after="0"/>
        <w:rPr>
          <w:rStyle w:val="s0"/>
          <w:b/>
        </w:rPr>
      </w:pPr>
    </w:p>
    <w:p w:rsidR="00CF4F6D" w:rsidRDefault="00CF4F6D" w:rsidP="003805C9">
      <w:pPr>
        <w:spacing w:after="0"/>
        <w:ind w:left="11057"/>
        <w:rPr>
          <w:rStyle w:val="s0"/>
          <w:b/>
        </w:rPr>
      </w:pPr>
    </w:p>
    <w:p w:rsidR="00387462" w:rsidRPr="00C63ABE" w:rsidRDefault="00387462" w:rsidP="00B272DF">
      <w:pPr>
        <w:spacing w:after="0"/>
        <w:ind w:left="10773"/>
        <w:rPr>
          <w:rStyle w:val="s0"/>
          <w:b/>
          <w:lang w:val="kk-KZ"/>
        </w:rPr>
      </w:pPr>
      <w:r w:rsidRPr="00C63ABE">
        <w:rPr>
          <w:rStyle w:val="s0"/>
          <w:b/>
        </w:rPr>
        <w:lastRenderedPageBreak/>
        <w:t>Приложение №</w:t>
      </w:r>
      <w:r w:rsidRPr="00C63ABE">
        <w:rPr>
          <w:rStyle w:val="s0"/>
          <w:b/>
          <w:lang w:val="kk-KZ"/>
        </w:rPr>
        <w:t>2</w:t>
      </w:r>
    </w:p>
    <w:p w:rsidR="00387462" w:rsidRPr="007B6546" w:rsidRDefault="00387462" w:rsidP="00B272DF">
      <w:pPr>
        <w:spacing w:after="0"/>
        <w:ind w:left="10773"/>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sidR="00B272DF">
        <w:rPr>
          <w:rFonts w:ascii="Times New Roman" w:hAnsi="Times New Roman" w:cs="Times New Roman"/>
        </w:rPr>
        <w:t xml:space="preserve"> </w:t>
      </w:r>
      <w:r w:rsidR="00AD2B37">
        <w:rPr>
          <w:rFonts w:ascii="Times New Roman" w:hAnsi="Times New Roman" w:cs="Times New Roman"/>
        </w:rPr>
        <w:t>19</w:t>
      </w:r>
    </w:p>
    <w:p w:rsidR="00387462" w:rsidRDefault="00387462" w:rsidP="00B272DF">
      <w:pPr>
        <w:spacing w:after="0"/>
        <w:ind w:left="10773"/>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B272DF">
        <w:rPr>
          <w:rFonts w:ascii="Times New Roman" w:hAnsi="Times New Roman" w:cs="Times New Roman"/>
          <w:lang w:val="kk-KZ"/>
        </w:rPr>
        <w:t>лекарственных субстанций</w:t>
      </w:r>
      <w:r>
        <w:rPr>
          <w:rFonts w:ascii="Times New Roman" w:hAnsi="Times New Roman" w:cs="Times New Roman"/>
          <w:lang w:val="kk-KZ"/>
        </w:rPr>
        <w:t xml:space="preserve"> </w:t>
      </w:r>
    </w:p>
    <w:p w:rsidR="00387462" w:rsidRDefault="00387462" w:rsidP="00B272DF">
      <w:pPr>
        <w:spacing w:after="0"/>
        <w:ind w:left="10773"/>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W w:w="15751" w:type="dxa"/>
        <w:tblInd w:w="91" w:type="dxa"/>
        <w:tblLayout w:type="fixed"/>
        <w:tblLook w:val="04A0"/>
      </w:tblPr>
      <w:tblGrid>
        <w:gridCol w:w="586"/>
        <w:gridCol w:w="2408"/>
        <w:gridCol w:w="5812"/>
        <w:gridCol w:w="1134"/>
        <w:gridCol w:w="886"/>
        <w:gridCol w:w="1240"/>
        <w:gridCol w:w="993"/>
        <w:gridCol w:w="1417"/>
        <w:gridCol w:w="1275"/>
      </w:tblGrid>
      <w:tr w:rsidR="00AD2B37" w:rsidRPr="00AD2B37" w:rsidTr="00AD2B37">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
                <w:bCs/>
                <w:color w:val="000000"/>
                <w:sz w:val="28"/>
                <w:szCs w:val="28"/>
              </w:rPr>
            </w:pPr>
            <w:r w:rsidRPr="00AD2B37">
              <w:rPr>
                <w:rFonts w:ascii="Times New Roman" w:eastAsia="Times New Roman" w:hAnsi="Times New Roman" w:cs="Times New Roman"/>
                <w:b/>
                <w:bCs/>
                <w:color w:val="000000"/>
                <w:sz w:val="28"/>
                <w:szCs w:val="28"/>
              </w:rPr>
              <w:t>№ п/п </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Наименование</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ТЕХНИЧЕСКАЯ 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Ед.измерения</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Кол-во</w:t>
            </w:r>
          </w:p>
        </w:tc>
        <w:tc>
          <w:tcPr>
            <w:tcW w:w="4925" w:type="dxa"/>
            <w:gridSpan w:val="4"/>
            <w:tcBorders>
              <w:top w:val="single" w:sz="4" w:space="0" w:color="auto"/>
              <w:left w:val="nil"/>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График поставки</w:t>
            </w:r>
          </w:p>
        </w:tc>
      </w:tr>
      <w:tr w:rsidR="00AD2B37" w:rsidRPr="00AD2B37" w:rsidTr="00AD2B3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D2B37" w:rsidRPr="00AD2B37" w:rsidRDefault="00AD2B37" w:rsidP="00B272DF">
            <w:pPr>
              <w:spacing w:after="0" w:line="240" w:lineRule="auto"/>
              <w:rPr>
                <w:rFonts w:ascii="Times New Roman" w:eastAsia="Times New Roman" w:hAnsi="Times New Roman" w:cs="Times New Roman"/>
                <w:b/>
                <w:bCs/>
                <w:color w:val="000000"/>
                <w:sz w:val="28"/>
                <w:szCs w:val="28"/>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AD2B37" w:rsidRPr="00AD2B37" w:rsidRDefault="00AD2B37" w:rsidP="00B272DF">
            <w:pPr>
              <w:spacing w:after="0" w:line="240" w:lineRule="auto"/>
              <w:rPr>
                <w:rFonts w:ascii="Times New Roman" w:eastAsia="Times New Roman" w:hAnsi="Times New Roman" w:cs="Times New Roman"/>
                <w:b/>
                <w:color w:val="000000"/>
                <w:sz w:val="28"/>
                <w:szCs w:val="28"/>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AD2B37" w:rsidRPr="00AD2B37" w:rsidRDefault="00AD2B37" w:rsidP="00B272DF">
            <w:pPr>
              <w:spacing w:after="0" w:line="240" w:lineRule="auto"/>
              <w:rPr>
                <w:rFonts w:ascii="Times New Roman" w:eastAsia="Times New Roman" w:hAnsi="Times New Roman" w:cs="Times New Roman"/>
                <w:b/>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2B37" w:rsidRPr="00AD2B37" w:rsidRDefault="00AD2B37" w:rsidP="00B272DF">
            <w:pPr>
              <w:spacing w:after="0" w:line="240" w:lineRule="auto"/>
              <w:rPr>
                <w:rFonts w:ascii="Times New Roman" w:eastAsia="Times New Roman" w:hAnsi="Times New Roman" w:cs="Times New Roman"/>
                <w:b/>
                <w:color w:val="000000"/>
                <w:sz w:val="28"/>
                <w:szCs w:val="2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AD2B37" w:rsidRPr="00AD2B37" w:rsidRDefault="00AD2B37" w:rsidP="00B272DF">
            <w:pPr>
              <w:spacing w:after="0" w:line="240" w:lineRule="auto"/>
              <w:rPr>
                <w:rFonts w:ascii="Times New Roman" w:eastAsia="Times New Roman" w:hAnsi="Times New Roman" w:cs="Times New Roman"/>
                <w:b/>
                <w:color w:val="000000"/>
                <w:sz w:val="28"/>
                <w:szCs w:val="28"/>
              </w:rPr>
            </w:pPr>
          </w:p>
        </w:tc>
        <w:tc>
          <w:tcPr>
            <w:tcW w:w="1240" w:type="dxa"/>
            <w:tcBorders>
              <w:top w:val="nil"/>
              <w:left w:val="nil"/>
              <w:bottom w:val="single" w:sz="4" w:space="0" w:color="auto"/>
              <w:right w:val="single" w:sz="4" w:space="0" w:color="auto"/>
            </w:tcBorders>
            <w:shd w:val="clear" w:color="auto" w:fill="auto"/>
            <w:noWrap/>
            <w:vAlign w:val="center"/>
            <w:hideMark/>
          </w:tcPr>
          <w:p w:rsidR="00AD2B37" w:rsidRPr="00AD2B37" w:rsidRDefault="00AD2B37" w:rsidP="00AD2B3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апрель</w:t>
            </w:r>
          </w:p>
        </w:tc>
        <w:tc>
          <w:tcPr>
            <w:tcW w:w="993" w:type="dxa"/>
            <w:tcBorders>
              <w:top w:val="nil"/>
              <w:left w:val="nil"/>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июнь</w:t>
            </w:r>
          </w:p>
        </w:tc>
        <w:tc>
          <w:tcPr>
            <w:tcW w:w="1417" w:type="dxa"/>
            <w:tcBorders>
              <w:top w:val="nil"/>
              <w:left w:val="nil"/>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сентябрь</w:t>
            </w:r>
          </w:p>
        </w:tc>
        <w:tc>
          <w:tcPr>
            <w:tcW w:w="1275" w:type="dxa"/>
            <w:tcBorders>
              <w:top w:val="nil"/>
              <w:left w:val="nil"/>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
                <w:color w:val="000000"/>
                <w:sz w:val="28"/>
                <w:szCs w:val="28"/>
              </w:rPr>
            </w:pPr>
            <w:r w:rsidRPr="00AD2B37">
              <w:rPr>
                <w:rFonts w:ascii="Times New Roman" w:eastAsia="Times New Roman" w:hAnsi="Times New Roman" w:cs="Times New Roman"/>
                <w:b/>
                <w:color w:val="000000"/>
                <w:sz w:val="28"/>
                <w:szCs w:val="28"/>
              </w:rPr>
              <w:t>ноябрь</w:t>
            </w:r>
          </w:p>
        </w:tc>
      </w:tr>
      <w:tr w:rsidR="00AD2B37" w:rsidRPr="00AD2B37" w:rsidTr="00AD2B37">
        <w:trPr>
          <w:trHeight w:val="9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1</w:t>
            </w:r>
          </w:p>
        </w:tc>
        <w:tc>
          <w:tcPr>
            <w:tcW w:w="2408"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Кальция хлорид</w:t>
            </w:r>
          </w:p>
        </w:tc>
        <w:tc>
          <w:tcPr>
            <w:tcW w:w="5812" w:type="dxa"/>
            <w:tcBorders>
              <w:top w:val="nil"/>
              <w:left w:val="nil"/>
              <w:bottom w:val="single" w:sz="4" w:space="0" w:color="auto"/>
              <w:right w:val="single" w:sz="4" w:space="0" w:color="auto"/>
            </w:tcBorders>
            <w:shd w:val="clear" w:color="000000" w:fill="FFFFFF"/>
            <w:vAlign w:val="bottom"/>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гигроскопичный кристаллический порошок горько-соленого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2</w:t>
            </w:r>
          </w:p>
        </w:tc>
        <w:tc>
          <w:tcPr>
            <w:tcW w:w="1240"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1</w:t>
            </w:r>
          </w:p>
        </w:tc>
      </w:tr>
      <w:tr w:rsidR="00AD2B37" w:rsidRPr="00AD2B37" w:rsidTr="00AD2B37">
        <w:trPr>
          <w:trHeight w:val="841"/>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2</w:t>
            </w:r>
          </w:p>
        </w:tc>
        <w:tc>
          <w:tcPr>
            <w:tcW w:w="2408"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Кислота аминокапроновая</w:t>
            </w:r>
          </w:p>
        </w:tc>
        <w:tc>
          <w:tcPr>
            <w:tcW w:w="5812" w:type="dxa"/>
            <w:tcBorders>
              <w:top w:val="nil"/>
              <w:left w:val="nil"/>
              <w:bottom w:val="single" w:sz="4" w:space="0" w:color="auto"/>
              <w:right w:val="single" w:sz="4" w:space="0" w:color="auto"/>
            </w:tcBorders>
            <w:shd w:val="clear" w:color="000000" w:fill="FFFFFF"/>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белый мелкокристаллический порошок со слабым специфическим запахом, хорошо растворимый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4</w:t>
            </w:r>
          </w:p>
        </w:tc>
        <w:tc>
          <w:tcPr>
            <w:tcW w:w="1240"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2</w:t>
            </w:r>
          </w:p>
        </w:tc>
      </w:tr>
      <w:tr w:rsidR="00AD2B37" w:rsidRPr="00AD2B37" w:rsidTr="00AD2B37">
        <w:trPr>
          <w:trHeight w:val="827"/>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AD2B37" w:rsidRPr="00AD2B37" w:rsidRDefault="00AD2B37" w:rsidP="00B272D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p>
        </w:tc>
        <w:tc>
          <w:tcPr>
            <w:tcW w:w="2408"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Магния сульфат</w:t>
            </w:r>
          </w:p>
        </w:tc>
        <w:tc>
          <w:tcPr>
            <w:tcW w:w="5812" w:type="dxa"/>
            <w:tcBorders>
              <w:top w:val="nil"/>
              <w:left w:val="nil"/>
              <w:bottom w:val="single" w:sz="4" w:space="0" w:color="auto"/>
              <w:right w:val="single" w:sz="4" w:space="0" w:color="auto"/>
            </w:tcBorders>
            <w:shd w:val="clear" w:color="000000" w:fill="FFFFFF"/>
            <w:vAlign w:val="bottom"/>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порошок мелкокристаллический, белого цвета, горького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5</w:t>
            </w:r>
          </w:p>
        </w:tc>
        <w:tc>
          <w:tcPr>
            <w:tcW w:w="1275" w:type="dxa"/>
            <w:tcBorders>
              <w:top w:val="nil"/>
              <w:left w:val="nil"/>
              <w:bottom w:val="single" w:sz="4" w:space="0" w:color="auto"/>
              <w:right w:val="single" w:sz="4" w:space="0" w:color="auto"/>
            </w:tcBorders>
            <w:shd w:val="clear" w:color="000000" w:fill="FFFFFF"/>
            <w:noWrap/>
            <w:vAlign w:val="center"/>
            <w:hideMark/>
          </w:tcPr>
          <w:p w:rsidR="00AD2B37" w:rsidRPr="00AD2B37" w:rsidRDefault="00AD2B37" w:rsidP="006660B5">
            <w:pPr>
              <w:spacing w:after="0" w:line="240" w:lineRule="auto"/>
              <w:jc w:val="center"/>
              <w:rPr>
                <w:rFonts w:ascii="Times New Roman" w:eastAsia="Times New Roman" w:hAnsi="Times New Roman" w:cs="Times New Roman"/>
                <w:bCs/>
                <w:color w:val="000000"/>
                <w:sz w:val="28"/>
                <w:szCs w:val="28"/>
              </w:rPr>
            </w:pPr>
            <w:r w:rsidRPr="00AD2B37">
              <w:rPr>
                <w:rFonts w:ascii="Times New Roman" w:eastAsia="Times New Roman" w:hAnsi="Times New Roman" w:cs="Times New Roman"/>
                <w:bCs/>
                <w:color w:val="000000"/>
                <w:sz w:val="28"/>
                <w:szCs w:val="28"/>
              </w:rPr>
              <w:t>5</w:t>
            </w:r>
          </w:p>
        </w:tc>
      </w:tr>
    </w:tbl>
    <w:p w:rsidR="00B272DF" w:rsidRDefault="00B272DF" w:rsidP="00286A29">
      <w:pPr>
        <w:shd w:val="clear" w:color="auto" w:fill="FFFFFF" w:themeFill="background1"/>
        <w:spacing w:after="0"/>
        <w:rPr>
          <w:rStyle w:val="s0"/>
          <w:sz w:val="16"/>
          <w:u w:val="single"/>
        </w:rPr>
        <w:sectPr w:rsidR="00B272DF"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13" w:rsidRDefault="007D0313" w:rsidP="004B5FBC">
      <w:pPr>
        <w:spacing w:after="0" w:line="240" w:lineRule="auto"/>
      </w:pPr>
      <w:r>
        <w:separator/>
      </w:r>
    </w:p>
  </w:endnote>
  <w:endnote w:type="continuationSeparator" w:id="1">
    <w:p w:rsidR="007D0313" w:rsidRDefault="007D031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13" w:rsidRDefault="007D0313" w:rsidP="004B5FBC">
      <w:pPr>
        <w:spacing w:after="0" w:line="240" w:lineRule="auto"/>
      </w:pPr>
      <w:r>
        <w:separator/>
      </w:r>
    </w:p>
  </w:footnote>
  <w:footnote w:type="continuationSeparator" w:id="1">
    <w:p w:rsidR="007D0313" w:rsidRDefault="007D031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0B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3F47"/>
    <w:rsid w:val="00776C2C"/>
    <w:rsid w:val="00776DD4"/>
    <w:rsid w:val="00786CAF"/>
    <w:rsid w:val="00791CC7"/>
    <w:rsid w:val="00793C0D"/>
    <w:rsid w:val="00795A54"/>
    <w:rsid w:val="007A35F0"/>
    <w:rsid w:val="007B2E3F"/>
    <w:rsid w:val="007B6546"/>
    <w:rsid w:val="007B774F"/>
    <w:rsid w:val="007C0893"/>
    <w:rsid w:val="007C212F"/>
    <w:rsid w:val="007C38B1"/>
    <w:rsid w:val="007D0313"/>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2B37"/>
    <w:rsid w:val="00AD38D0"/>
    <w:rsid w:val="00AD757E"/>
    <w:rsid w:val="00AD7945"/>
    <w:rsid w:val="00AE1D6C"/>
    <w:rsid w:val="00AE3F6F"/>
    <w:rsid w:val="00AE65AD"/>
    <w:rsid w:val="00AF0FED"/>
    <w:rsid w:val="00AF4F16"/>
    <w:rsid w:val="00AF709D"/>
    <w:rsid w:val="00B06DF0"/>
    <w:rsid w:val="00B138BC"/>
    <w:rsid w:val="00B15A1A"/>
    <w:rsid w:val="00B16508"/>
    <w:rsid w:val="00B272DF"/>
    <w:rsid w:val="00B32A35"/>
    <w:rsid w:val="00B353FC"/>
    <w:rsid w:val="00B40E6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67869"/>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2017-09-28T04:41:00Z</cp:lastPrinted>
  <dcterms:created xsi:type="dcterms:W3CDTF">2018-03-12T02:58:00Z</dcterms:created>
  <dcterms:modified xsi:type="dcterms:W3CDTF">2020-04-06T10:22:00Z</dcterms:modified>
</cp:coreProperties>
</file>